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F67E" w14:textId="47D4AA79" w:rsidR="00AC565E" w:rsidRPr="00DF7FA6" w:rsidRDefault="00AC565E" w:rsidP="00AC565E">
      <w:pPr>
        <w:pStyle w:val="Default"/>
        <w:jc w:val="center"/>
        <w:rPr>
          <w:b/>
          <w:bCs/>
        </w:rPr>
      </w:pPr>
      <w:r w:rsidRPr="00DF7FA6">
        <w:rPr>
          <w:b/>
          <w:bCs/>
        </w:rPr>
        <w:t>O</w:t>
      </w:r>
      <w:r w:rsidR="00773667" w:rsidRPr="00DF7FA6">
        <w:rPr>
          <w:b/>
          <w:bCs/>
        </w:rPr>
        <w:t xml:space="preserve">RDINANCE </w:t>
      </w:r>
      <w:r w:rsidR="0060511F">
        <w:rPr>
          <w:b/>
          <w:bCs/>
        </w:rPr>
        <w:t>2024-03</w:t>
      </w:r>
    </w:p>
    <w:p w14:paraId="36EF04C9" w14:textId="77777777" w:rsidR="00AC565E" w:rsidRPr="00DF7FA6" w:rsidRDefault="00AC565E" w:rsidP="00AC565E">
      <w:pPr>
        <w:pStyle w:val="BodyText2"/>
        <w:spacing w:line="240" w:lineRule="auto"/>
        <w:ind w:left="1440" w:right="1440"/>
        <w:jc w:val="both"/>
        <w:rPr>
          <w:rFonts w:ascii="Times New Roman" w:hAnsi="Times New Roman"/>
          <w:b/>
          <w:bCs/>
          <w:sz w:val="24"/>
        </w:rPr>
      </w:pPr>
    </w:p>
    <w:p w14:paraId="0A9751AA" w14:textId="693F51C2" w:rsidR="00AC565E" w:rsidRPr="00DF7FA6" w:rsidRDefault="00AC565E" w:rsidP="00AC565E">
      <w:pPr>
        <w:pStyle w:val="BodyText2"/>
        <w:spacing w:line="240" w:lineRule="auto"/>
        <w:ind w:left="1440" w:right="1440"/>
        <w:jc w:val="both"/>
        <w:rPr>
          <w:rFonts w:ascii="Times New Roman" w:hAnsi="Times New Roman"/>
          <w:b/>
          <w:bCs/>
          <w:sz w:val="24"/>
        </w:rPr>
      </w:pPr>
      <w:r w:rsidRPr="00DF7FA6">
        <w:rPr>
          <w:rFonts w:ascii="Times New Roman" w:hAnsi="Times New Roman"/>
          <w:b/>
          <w:bCs/>
          <w:sz w:val="24"/>
        </w:rPr>
        <w:t>AN ORDINANCE AMENDING CHAPTER 10 “ALCOHOLIC BEVERAGES” OF THE HIGH SPRINGS CODE OF ORDINANCES; LIFTING RESTRICTION</w:t>
      </w:r>
      <w:r w:rsidR="00DF7FA6" w:rsidRPr="00DF7FA6">
        <w:rPr>
          <w:rFonts w:ascii="Times New Roman" w:hAnsi="Times New Roman"/>
          <w:b/>
          <w:bCs/>
          <w:sz w:val="24"/>
        </w:rPr>
        <w:t>S</w:t>
      </w:r>
      <w:r w:rsidRPr="00DF7FA6">
        <w:rPr>
          <w:rFonts w:ascii="Times New Roman" w:hAnsi="Times New Roman"/>
          <w:b/>
          <w:bCs/>
          <w:sz w:val="24"/>
        </w:rPr>
        <w:t xml:space="preserve"> ON </w:t>
      </w:r>
      <w:proofErr w:type="gramStart"/>
      <w:r w:rsidR="000C0702" w:rsidRPr="00DF7FA6">
        <w:rPr>
          <w:rFonts w:ascii="Times New Roman" w:hAnsi="Times New Roman"/>
          <w:b/>
          <w:bCs/>
          <w:sz w:val="24"/>
        </w:rPr>
        <w:t>ON-PREMISE</w:t>
      </w:r>
      <w:proofErr w:type="gramEnd"/>
      <w:r w:rsidR="000C0702" w:rsidRPr="00DF7FA6">
        <w:rPr>
          <w:rFonts w:ascii="Times New Roman" w:hAnsi="Times New Roman"/>
          <w:b/>
          <w:bCs/>
          <w:sz w:val="24"/>
        </w:rPr>
        <w:t xml:space="preserve"> CONSUMPTION OF ALCOHOLIC BEVERAGES</w:t>
      </w:r>
      <w:r w:rsidR="001B0F9D">
        <w:rPr>
          <w:rFonts w:ascii="Times New Roman" w:hAnsi="Times New Roman"/>
          <w:b/>
          <w:bCs/>
          <w:sz w:val="24"/>
        </w:rPr>
        <w:t xml:space="preserve"> ON SUNDAYS FOR BUSINESSES DERIVING LESS THAN 51 PERCENT OF THEIR REVENUE FROM THE SALE OF FOOD AND NONALCOHOLIC BEVERAGES</w:t>
      </w:r>
      <w:r w:rsidR="00014957" w:rsidRPr="00DF7FA6">
        <w:rPr>
          <w:rFonts w:ascii="Times New Roman" w:hAnsi="Times New Roman"/>
          <w:b/>
          <w:bCs/>
          <w:sz w:val="24"/>
        </w:rPr>
        <w:t>; PROVIDING FOR SEVERABILITY; PROVIDING FOR AN EFFECTIVE DATE; AND PROVIDING FOR CODIFICATION</w:t>
      </w:r>
    </w:p>
    <w:p w14:paraId="6A249489" w14:textId="77777777" w:rsidR="00AC565E" w:rsidRPr="00DF7FA6" w:rsidRDefault="00AC565E" w:rsidP="00AC565E">
      <w:pPr>
        <w:pStyle w:val="BodyText2"/>
        <w:spacing w:line="240" w:lineRule="auto"/>
        <w:jc w:val="both"/>
        <w:rPr>
          <w:rFonts w:ascii="Times New Roman" w:hAnsi="Times New Roman"/>
          <w:sz w:val="24"/>
        </w:rPr>
      </w:pPr>
    </w:p>
    <w:p w14:paraId="18634B4D" w14:textId="77777777" w:rsidR="00AC565E" w:rsidRPr="00DF7FA6" w:rsidRDefault="00AC565E" w:rsidP="00AC565E">
      <w:pPr>
        <w:ind w:right="90" w:firstLine="720"/>
        <w:jc w:val="both"/>
        <w:rPr>
          <w:szCs w:val="24"/>
        </w:rPr>
      </w:pPr>
      <w:proofErr w:type="gramStart"/>
      <w:r w:rsidRPr="00DF7FA6">
        <w:rPr>
          <w:b/>
          <w:szCs w:val="24"/>
        </w:rPr>
        <w:t>WHEREAS</w:t>
      </w:r>
      <w:r w:rsidRPr="00DF7FA6">
        <w:rPr>
          <w:szCs w:val="24"/>
        </w:rPr>
        <w:t>,</w:t>
      </w:r>
      <w:proofErr w:type="gramEnd"/>
      <w:r w:rsidRPr="00DF7FA6">
        <w:rPr>
          <w:szCs w:val="24"/>
        </w:rPr>
        <w:t xml:space="preserve"> </w:t>
      </w:r>
      <w:r w:rsidR="00CE5D49" w:rsidRPr="00DF7FA6">
        <w:rPr>
          <w:szCs w:val="24"/>
        </w:rPr>
        <w:t>Chapter 10 of the High Springs Code of Ordinances regulates the sale of alcoholic beverages within the City limits; and</w:t>
      </w:r>
    </w:p>
    <w:p w14:paraId="344C824B" w14:textId="77777777" w:rsidR="00667792" w:rsidRPr="00DF7FA6" w:rsidRDefault="00667792" w:rsidP="00AC565E">
      <w:pPr>
        <w:ind w:right="90" w:firstLine="720"/>
        <w:jc w:val="both"/>
        <w:rPr>
          <w:szCs w:val="24"/>
        </w:rPr>
      </w:pPr>
    </w:p>
    <w:p w14:paraId="762F4F5C" w14:textId="36F23182" w:rsidR="00667792" w:rsidRPr="00DF7FA6" w:rsidRDefault="00667792" w:rsidP="00AC565E">
      <w:pPr>
        <w:ind w:right="90" w:firstLine="720"/>
        <w:jc w:val="both"/>
        <w:rPr>
          <w:szCs w:val="24"/>
        </w:rPr>
      </w:pPr>
      <w:r w:rsidRPr="00DF7FA6">
        <w:rPr>
          <w:b/>
          <w:szCs w:val="24"/>
        </w:rPr>
        <w:t xml:space="preserve">WHEREAS, </w:t>
      </w:r>
      <w:r w:rsidR="00421050" w:rsidRPr="00DF7FA6">
        <w:rPr>
          <w:bCs/>
          <w:szCs w:val="24"/>
        </w:rPr>
        <w:t xml:space="preserve">on December 16, 2008, </w:t>
      </w:r>
      <w:r w:rsidRPr="00DF7FA6">
        <w:rPr>
          <w:szCs w:val="24"/>
        </w:rPr>
        <w:t>the City Commission amended Chapter 10 in Ordinance 2008-34 to allow for the sale of alcohol during specific hours on Sunday for malt beverages and unfortified beverages</w:t>
      </w:r>
      <w:r w:rsidR="001B0F9D">
        <w:rPr>
          <w:szCs w:val="24"/>
        </w:rPr>
        <w:t xml:space="preserve"> at businesses that derive at least 51 percent of their gross revenue from the sale of food and nonalcoholic beverages</w:t>
      </w:r>
      <w:r w:rsidRPr="00DF7FA6">
        <w:rPr>
          <w:szCs w:val="24"/>
        </w:rPr>
        <w:t xml:space="preserve">; and </w:t>
      </w:r>
    </w:p>
    <w:p w14:paraId="74AC0BCF" w14:textId="074DF5CB" w:rsidR="00421050" w:rsidRPr="00DF7FA6" w:rsidRDefault="00421050" w:rsidP="00AC565E">
      <w:pPr>
        <w:ind w:right="90" w:firstLine="720"/>
        <w:jc w:val="both"/>
        <w:rPr>
          <w:szCs w:val="24"/>
        </w:rPr>
      </w:pPr>
    </w:p>
    <w:p w14:paraId="54DB2E4F" w14:textId="1FAE76DB" w:rsidR="00421050" w:rsidRPr="00DF7FA6" w:rsidRDefault="00421050" w:rsidP="00AC565E">
      <w:pPr>
        <w:ind w:right="90" w:firstLine="720"/>
        <w:jc w:val="both"/>
        <w:rPr>
          <w:szCs w:val="24"/>
        </w:rPr>
      </w:pPr>
      <w:r w:rsidRPr="00DF7FA6">
        <w:rPr>
          <w:b/>
          <w:bCs/>
          <w:szCs w:val="24"/>
        </w:rPr>
        <w:t>WHEREAS,</w:t>
      </w:r>
      <w:r w:rsidRPr="00DF7FA6">
        <w:rPr>
          <w:szCs w:val="24"/>
        </w:rPr>
        <w:t xml:space="preserve"> on April 9, 2015, the City Commission amended Chapter 10 in Ordinance 2015-03 lifting restriction</w:t>
      </w:r>
      <w:r w:rsidR="001B0F9D">
        <w:rPr>
          <w:szCs w:val="24"/>
        </w:rPr>
        <w:t>s</w:t>
      </w:r>
      <w:r w:rsidRPr="00DF7FA6">
        <w:rPr>
          <w:szCs w:val="24"/>
        </w:rPr>
        <w:t xml:space="preserve"> on</w:t>
      </w:r>
      <w:r w:rsidR="001B0F9D">
        <w:rPr>
          <w:szCs w:val="24"/>
        </w:rPr>
        <w:t xml:space="preserve"> the</w:t>
      </w:r>
      <w:r w:rsidRPr="00DF7FA6">
        <w:rPr>
          <w:szCs w:val="24"/>
        </w:rPr>
        <w:t xml:space="preserve"> type of alcohol for Sunday on-premises consumption</w:t>
      </w:r>
      <w:r w:rsidR="001B0F9D">
        <w:rPr>
          <w:szCs w:val="24"/>
        </w:rPr>
        <w:t xml:space="preserve"> at businesses that derive at least 51 percent of their gross revenue from the sale of food and nonalcoholic beverages</w:t>
      </w:r>
      <w:r w:rsidRPr="00DF7FA6">
        <w:rPr>
          <w:szCs w:val="24"/>
        </w:rPr>
        <w:t xml:space="preserve">; and </w:t>
      </w:r>
    </w:p>
    <w:p w14:paraId="10046DA4" w14:textId="77777777" w:rsidR="00F36B7A" w:rsidRPr="00DF7FA6" w:rsidRDefault="00F36B7A" w:rsidP="00AC565E">
      <w:pPr>
        <w:ind w:right="90" w:firstLine="720"/>
        <w:jc w:val="both"/>
        <w:rPr>
          <w:szCs w:val="24"/>
        </w:rPr>
      </w:pPr>
    </w:p>
    <w:p w14:paraId="3A286C10" w14:textId="0AE2C20F" w:rsidR="00AC565E" w:rsidRPr="00DF7FA6" w:rsidRDefault="00AC565E" w:rsidP="00AC565E">
      <w:pPr>
        <w:ind w:right="90" w:firstLine="720"/>
        <w:jc w:val="both"/>
        <w:rPr>
          <w:szCs w:val="24"/>
        </w:rPr>
      </w:pPr>
      <w:r w:rsidRPr="00DF7FA6">
        <w:rPr>
          <w:b/>
          <w:szCs w:val="24"/>
        </w:rPr>
        <w:t>WHEREAS</w:t>
      </w:r>
      <w:r w:rsidRPr="00DF7FA6">
        <w:rPr>
          <w:szCs w:val="24"/>
        </w:rPr>
        <w:t xml:space="preserve">, </w:t>
      </w:r>
      <w:r w:rsidR="00CE5D49" w:rsidRPr="00DF7FA6">
        <w:rPr>
          <w:szCs w:val="24"/>
        </w:rPr>
        <w:t>th</w:t>
      </w:r>
      <w:r w:rsidR="00667792" w:rsidRPr="00DF7FA6">
        <w:rPr>
          <w:szCs w:val="24"/>
        </w:rPr>
        <w:t>e Commission has determined that</w:t>
      </w:r>
      <w:r w:rsidR="00CE5D49" w:rsidRPr="00DF7FA6">
        <w:rPr>
          <w:szCs w:val="24"/>
        </w:rPr>
        <w:t xml:space="preserve"> removing regulatory barriers to business, such as restrictions on the sale of alcoholic beverages</w:t>
      </w:r>
      <w:r w:rsidR="00DF7FA6" w:rsidRPr="00DF7FA6">
        <w:rPr>
          <w:szCs w:val="24"/>
        </w:rPr>
        <w:t xml:space="preserve"> on Sundays by businesses that derives less than 51 percent of their gross revenue from the sale of food or nonalcoholic beverages</w:t>
      </w:r>
      <w:r w:rsidR="00CE5D49" w:rsidRPr="00DF7FA6">
        <w:rPr>
          <w:szCs w:val="24"/>
        </w:rPr>
        <w:t xml:space="preserve"> </w:t>
      </w:r>
      <w:r w:rsidR="00667792" w:rsidRPr="00DF7FA6">
        <w:rPr>
          <w:szCs w:val="24"/>
        </w:rPr>
        <w:t>will encourage</w:t>
      </w:r>
      <w:r w:rsidR="00CE5D49" w:rsidRPr="00DF7FA6">
        <w:rPr>
          <w:szCs w:val="24"/>
        </w:rPr>
        <w:t xml:space="preserve"> growth a</w:t>
      </w:r>
      <w:r w:rsidR="00667792" w:rsidRPr="00DF7FA6">
        <w:rPr>
          <w:szCs w:val="24"/>
        </w:rPr>
        <w:t>nd development of the City, enhance</w:t>
      </w:r>
      <w:r w:rsidR="00CE5D49" w:rsidRPr="00DF7FA6">
        <w:rPr>
          <w:szCs w:val="24"/>
        </w:rPr>
        <w:t xml:space="preserve"> economic prosperity, diversity, and opportunity; and</w:t>
      </w:r>
    </w:p>
    <w:p w14:paraId="3C8F243E" w14:textId="77777777" w:rsidR="00421050" w:rsidRPr="00DF7FA6" w:rsidRDefault="00421050" w:rsidP="00DF7FA6">
      <w:pPr>
        <w:ind w:right="90"/>
        <w:jc w:val="both"/>
        <w:rPr>
          <w:szCs w:val="24"/>
        </w:rPr>
      </w:pPr>
    </w:p>
    <w:p w14:paraId="40D557E3" w14:textId="5CFC4FAA" w:rsidR="00AA52FA" w:rsidRPr="00DF7FA6" w:rsidRDefault="00AA52FA" w:rsidP="00AC565E">
      <w:pPr>
        <w:ind w:right="90" w:firstLine="720"/>
        <w:jc w:val="both"/>
        <w:rPr>
          <w:szCs w:val="24"/>
        </w:rPr>
      </w:pPr>
      <w:r w:rsidRPr="00DF7FA6">
        <w:rPr>
          <w:b/>
          <w:szCs w:val="24"/>
        </w:rPr>
        <w:t xml:space="preserve">WHEREAS, </w:t>
      </w:r>
      <w:r w:rsidRPr="00DF7FA6">
        <w:rPr>
          <w:szCs w:val="24"/>
        </w:rPr>
        <w:t>the City Commission of the City of High Springs has determined that it is desirable to amend Section 10-2</w:t>
      </w:r>
      <w:r w:rsidR="00F06560" w:rsidRPr="00DF7FA6">
        <w:rPr>
          <w:szCs w:val="24"/>
        </w:rPr>
        <w:t xml:space="preserve"> (d)</w:t>
      </w:r>
      <w:r w:rsidRPr="00DF7FA6">
        <w:rPr>
          <w:szCs w:val="24"/>
        </w:rPr>
        <w:t xml:space="preserve"> of the High Springs Code of Ordinances to </w:t>
      </w:r>
      <w:r w:rsidR="000C0702" w:rsidRPr="00DF7FA6">
        <w:rPr>
          <w:szCs w:val="24"/>
        </w:rPr>
        <w:t>lifting restrictions on</w:t>
      </w:r>
      <w:r w:rsidR="00F06560" w:rsidRPr="00DF7FA6">
        <w:rPr>
          <w:szCs w:val="24"/>
        </w:rPr>
        <w:t xml:space="preserve">, </w:t>
      </w:r>
      <w:proofErr w:type="gramStart"/>
      <w:r w:rsidR="000C0702" w:rsidRPr="00DF7FA6">
        <w:rPr>
          <w:szCs w:val="24"/>
        </w:rPr>
        <w:t>on-premise</w:t>
      </w:r>
      <w:proofErr w:type="gramEnd"/>
      <w:r w:rsidR="000C0702" w:rsidRPr="00DF7FA6">
        <w:rPr>
          <w:szCs w:val="24"/>
        </w:rPr>
        <w:t xml:space="preserve"> consumption of alcoholic beverages to allow alcohol to be sold </w:t>
      </w:r>
      <w:r w:rsidR="00DF7FA6" w:rsidRPr="00DF7FA6">
        <w:rPr>
          <w:szCs w:val="24"/>
        </w:rPr>
        <w:t>on Sundays for all businesses with alcoholic beverage licenses</w:t>
      </w:r>
      <w:r w:rsidR="000C0702" w:rsidRPr="00DF7FA6">
        <w:rPr>
          <w:szCs w:val="24"/>
        </w:rPr>
        <w:t xml:space="preserve">; </w:t>
      </w:r>
      <w:r w:rsidRPr="00DF7FA6">
        <w:rPr>
          <w:szCs w:val="24"/>
        </w:rPr>
        <w:t xml:space="preserve"> </w:t>
      </w:r>
    </w:p>
    <w:p w14:paraId="53996E10" w14:textId="77777777" w:rsidR="00AC565E" w:rsidRPr="00DF7FA6" w:rsidRDefault="00AC565E" w:rsidP="00AC565E">
      <w:pPr>
        <w:pStyle w:val="BodyText2"/>
        <w:spacing w:line="240" w:lineRule="auto"/>
        <w:ind w:firstLine="720"/>
        <w:jc w:val="both"/>
        <w:rPr>
          <w:rFonts w:ascii="Times New Roman" w:hAnsi="Times New Roman"/>
          <w:sz w:val="24"/>
        </w:rPr>
      </w:pPr>
    </w:p>
    <w:p w14:paraId="40204A68" w14:textId="77777777" w:rsidR="00AC565E" w:rsidRPr="00DF7FA6" w:rsidRDefault="00AC565E" w:rsidP="00AC565E">
      <w:pPr>
        <w:ind w:firstLine="720"/>
        <w:jc w:val="both"/>
        <w:rPr>
          <w:szCs w:val="24"/>
        </w:rPr>
      </w:pPr>
      <w:r w:rsidRPr="00DF7FA6">
        <w:rPr>
          <w:szCs w:val="24"/>
        </w:rPr>
        <w:t>NOW, THEREFORE, BE IT ORDAINED BY THE CITY COMMISSION OF THE CITY OF HIGH SPRINGS</w:t>
      </w:r>
      <w:r w:rsidR="006D333A" w:rsidRPr="00DF7FA6">
        <w:rPr>
          <w:szCs w:val="24"/>
        </w:rPr>
        <w:t>:</w:t>
      </w:r>
    </w:p>
    <w:p w14:paraId="31D35585" w14:textId="77777777" w:rsidR="00AC565E" w:rsidRPr="00DF7FA6" w:rsidRDefault="00AC565E" w:rsidP="00AC565E">
      <w:pPr>
        <w:ind w:firstLine="720"/>
        <w:jc w:val="both"/>
        <w:rPr>
          <w:b/>
          <w:szCs w:val="24"/>
        </w:rPr>
      </w:pPr>
    </w:p>
    <w:p w14:paraId="13848BB6" w14:textId="77777777" w:rsidR="00AA52FA" w:rsidRPr="00DF7FA6" w:rsidRDefault="00AC565E" w:rsidP="001B0F9D">
      <w:pPr>
        <w:jc w:val="both"/>
        <w:rPr>
          <w:szCs w:val="24"/>
        </w:rPr>
      </w:pPr>
      <w:r w:rsidRPr="00DF7FA6">
        <w:rPr>
          <w:b/>
          <w:szCs w:val="24"/>
        </w:rPr>
        <w:t>Section 1</w:t>
      </w:r>
      <w:r w:rsidRPr="00DF7FA6">
        <w:rPr>
          <w:szCs w:val="24"/>
        </w:rPr>
        <w:t>:</w:t>
      </w:r>
      <w:r w:rsidRPr="00DF7FA6">
        <w:rPr>
          <w:szCs w:val="24"/>
        </w:rPr>
        <w:tab/>
      </w:r>
      <w:r w:rsidR="00DD7CE5" w:rsidRPr="00DF7FA6">
        <w:rPr>
          <w:szCs w:val="24"/>
        </w:rPr>
        <w:t>Section 10-2</w:t>
      </w:r>
      <w:r w:rsidR="00D7426D" w:rsidRPr="00DF7FA6">
        <w:rPr>
          <w:szCs w:val="24"/>
        </w:rPr>
        <w:t xml:space="preserve"> of the</w:t>
      </w:r>
      <w:r w:rsidRPr="00DF7FA6">
        <w:rPr>
          <w:szCs w:val="24"/>
        </w:rPr>
        <w:t xml:space="preserve"> High Springs Code of Ordinances</w:t>
      </w:r>
      <w:r w:rsidR="00D7426D" w:rsidRPr="00DF7FA6">
        <w:rPr>
          <w:szCs w:val="24"/>
        </w:rPr>
        <w:t xml:space="preserve"> entitled “</w:t>
      </w:r>
      <w:r w:rsidR="00DD7CE5" w:rsidRPr="00DF7FA6">
        <w:rPr>
          <w:szCs w:val="24"/>
        </w:rPr>
        <w:t>Hours of Sale”</w:t>
      </w:r>
      <w:r w:rsidR="00D7426D" w:rsidRPr="00DF7FA6">
        <w:rPr>
          <w:szCs w:val="24"/>
        </w:rPr>
        <w:t xml:space="preserve"> is hereby amended to read </w:t>
      </w:r>
      <w:r w:rsidRPr="00DF7FA6">
        <w:rPr>
          <w:szCs w:val="24"/>
        </w:rPr>
        <w:t>as follows</w:t>
      </w:r>
      <w:r w:rsidR="00F36B7A" w:rsidRPr="00DF7FA6">
        <w:rPr>
          <w:szCs w:val="24"/>
        </w:rPr>
        <w:t xml:space="preserve"> (words </w:t>
      </w:r>
      <w:r w:rsidR="00F36B7A" w:rsidRPr="00DF7FA6">
        <w:rPr>
          <w:b/>
          <w:bCs/>
          <w:strike/>
          <w:szCs w:val="24"/>
        </w:rPr>
        <w:t>struck through</w:t>
      </w:r>
      <w:r w:rsidR="00F36B7A" w:rsidRPr="00DF7FA6">
        <w:rPr>
          <w:szCs w:val="24"/>
        </w:rPr>
        <w:t xml:space="preserve"> have been deleted, and words </w:t>
      </w:r>
      <w:r w:rsidR="00F36B7A" w:rsidRPr="00DF7FA6">
        <w:rPr>
          <w:b/>
          <w:bCs/>
          <w:szCs w:val="24"/>
          <w:u w:val="single"/>
        </w:rPr>
        <w:t>underlined</w:t>
      </w:r>
      <w:r w:rsidR="00F36B7A" w:rsidRPr="00DF7FA6">
        <w:rPr>
          <w:szCs w:val="24"/>
        </w:rPr>
        <w:t xml:space="preserve"> have been added)</w:t>
      </w:r>
      <w:r w:rsidRPr="00DF7FA6">
        <w:rPr>
          <w:szCs w:val="24"/>
        </w:rPr>
        <w:t>:</w:t>
      </w:r>
    </w:p>
    <w:p w14:paraId="16D3797D" w14:textId="77777777" w:rsidR="007106E1" w:rsidRPr="00DF7FA6" w:rsidRDefault="007106E1" w:rsidP="001B0F9D">
      <w:pPr>
        <w:jc w:val="both"/>
        <w:rPr>
          <w:szCs w:val="24"/>
        </w:rPr>
      </w:pPr>
    </w:p>
    <w:p w14:paraId="77A82953" w14:textId="68CF1493" w:rsidR="007106E1" w:rsidRPr="00DF7FA6" w:rsidRDefault="007106E1" w:rsidP="001B0F9D">
      <w:pPr>
        <w:ind w:left="720" w:hanging="720"/>
        <w:jc w:val="both"/>
        <w:rPr>
          <w:szCs w:val="24"/>
        </w:rPr>
      </w:pPr>
      <w:r w:rsidRPr="00DF7FA6">
        <w:rPr>
          <w:szCs w:val="24"/>
        </w:rPr>
        <w:t>(c)</w:t>
      </w:r>
      <w:r w:rsidRPr="00DF7FA6">
        <w:rPr>
          <w:szCs w:val="24"/>
        </w:rPr>
        <w:tab/>
        <w:t>Sales for on-premises consumption of alcoholic beverages in any business holding a beverage license</w:t>
      </w:r>
      <w:r w:rsidRPr="00DF7FA6">
        <w:rPr>
          <w:b/>
          <w:bCs/>
          <w:strike/>
          <w:szCs w:val="24"/>
        </w:rPr>
        <w:t>, which business derives at least 51 percent of its gross revenue from the sale of food and nonalcoholic beverage</w:t>
      </w:r>
      <w:r w:rsidRPr="00F15C6B">
        <w:rPr>
          <w:b/>
          <w:bCs/>
          <w:strike/>
          <w:szCs w:val="24"/>
        </w:rPr>
        <w:t>s,</w:t>
      </w:r>
      <w:r w:rsidRPr="00DF7FA6">
        <w:rPr>
          <w:szCs w:val="24"/>
        </w:rPr>
        <w:t xml:space="preserve"> shall be permitted on Monday through </w:t>
      </w:r>
      <w:r w:rsidRPr="00DF7FA6">
        <w:rPr>
          <w:szCs w:val="24"/>
        </w:rPr>
        <w:lastRenderedPageBreak/>
        <w:t xml:space="preserve">Thursday, inclusive, and Saturday between the hours of 7:00 a.m. and 12:00 midnight, on Friday between the hours of 7:00 a.m. and 2:00 a.m. immediately following, and Sunday between the hours of 1:00 pm. </w:t>
      </w:r>
      <w:r w:rsidR="00DF7FA6" w:rsidRPr="00DF7FA6">
        <w:rPr>
          <w:szCs w:val="24"/>
        </w:rPr>
        <w:t>a</w:t>
      </w:r>
      <w:r w:rsidRPr="00DF7FA6">
        <w:rPr>
          <w:szCs w:val="24"/>
        </w:rPr>
        <w:t>nd 11:00 p.m.</w:t>
      </w:r>
      <w:r w:rsidRPr="00DF7FA6">
        <w:rPr>
          <w:b/>
          <w:bCs/>
          <w:szCs w:val="24"/>
        </w:rPr>
        <w:t xml:space="preserve">  </w:t>
      </w:r>
      <w:r w:rsidRPr="00DF7FA6">
        <w:rPr>
          <w:szCs w:val="24"/>
        </w:rPr>
        <w:t xml:space="preserve">When December 31 occurs on a Saturday through Thursday, sales of all alcoholic beverages on those days shall be permitted to continue until 2:00 a.m. immediately following.  </w:t>
      </w:r>
    </w:p>
    <w:p w14:paraId="3EE1F704" w14:textId="0105D424" w:rsidR="0074549E" w:rsidRPr="00DF7FA6" w:rsidRDefault="00F06560" w:rsidP="00F06560">
      <w:pPr>
        <w:ind w:left="720" w:hanging="720"/>
        <w:jc w:val="both"/>
        <w:rPr>
          <w:b/>
          <w:bCs/>
          <w:strike/>
          <w:szCs w:val="24"/>
        </w:rPr>
      </w:pPr>
      <w:r w:rsidRPr="00DF7FA6">
        <w:rPr>
          <w:b/>
          <w:bCs/>
          <w:szCs w:val="24"/>
        </w:rPr>
        <w:t>(d)</w:t>
      </w:r>
      <w:r w:rsidRPr="00DF7FA6">
        <w:rPr>
          <w:b/>
          <w:bCs/>
          <w:szCs w:val="24"/>
        </w:rPr>
        <w:tab/>
      </w:r>
      <w:r w:rsidR="002562B7" w:rsidRPr="00DF7FA6">
        <w:rPr>
          <w:b/>
          <w:bCs/>
          <w:strike/>
          <w:szCs w:val="24"/>
        </w:rPr>
        <w:t xml:space="preserve">Sales for on-premises consumption of alcoholic beverages in any business holding a beverage license, which business derives </w:t>
      </w:r>
      <w:r w:rsidR="007106E1" w:rsidRPr="00DF7FA6">
        <w:rPr>
          <w:b/>
          <w:bCs/>
          <w:strike/>
          <w:szCs w:val="24"/>
        </w:rPr>
        <w:t>less than</w:t>
      </w:r>
      <w:r w:rsidR="002562B7" w:rsidRPr="00DF7FA6">
        <w:rPr>
          <w:b/>
          <w:bCs/>
          <w:strike/>
          <w:szCs w:val="24"/>
        </w:rPr>
        <w:t xml:space="preserve"> 51 percent of its gross revenue from the sale of food and nonalcoholic beverages, shall be permitted on Monday through </w:t>
      </w:r>
      <w:r w:rsidR="00DF7FA6" w:rsidRPr="00DF7FA6">
        <w:rPr>
          <w:b/>
          <w:bCs/>
          <w:strike/>
          <w:szCs w:val="24"/>
        </w:rPr>
        <w:t>Thursday, inclusive</w:t>
      </w:r>
      <w:r w:rsidR="0074549E" w:rsidRPr="00DF7FA6">
        <w:rPr>
          <w:b/>
          <w:bCs/>
          <w:strike/>
          <w:szCs w:val="24"/>
        </w:rPr>
        <w:t>, and Saturday, between the hours of 7:00 a.m. and 12:00 midnight, and on Friday between the hours of 7:00 a.m. and 2:00 a.m. immediately following.  When December 31 occurs on a Monday through Thursday or Saturday, such sales of alcoholic beverages on those days shall be permitted to continue until 2:00 a.m. immediately following.  When December 31 occurs on a Sunday, such sales of alcoholic beverages shall be permitted from 6:00 p.m. of the Sunday until 2:00 a.m. immediately following.</w:t>
      </w:r>
      <w:r w:rsidR="002562B7" w:rsidRPr="00DF7FA6">
        <w:rPr>
          <w:b/>
          <w:bCs/>
          <w:strike/>
          <w:szCs w:val="24"/>
        </w:rPr>
        <w:t xml:space="preserve"> </w:t>
      </w:r>
    </w:p>
    <w:p w14:paraId="5D4EA872" w14:textId="77777777" w:rsidR="0023256A" w:rsidRPr="00DF7FA6" w:rsidRDefault="0023256A" w:rsidP="0023256A">
      <w:pPr>
        <w:widowControl/>
        <w:jc w:val="both"/>
        <w:rPr>
          <w:szCs w:val="24"/>
        </w:rPr>
      </w:pPr>
    </w:p>
    <w:p w14:paraId="1D6B2AE4" w14:textId="6566CC4E" w:rsidR="000C0702" w:rsidRPr="00DF7FA6" w:rsidRDefault="000C0702" w:rsidP="00DF7FA6">
      <w:pPr>
        <w:widowControl/>
        <w:tabs>
          <w:tab w:val="left" w:pos="-1200"/>
          <w:tab w:val="left" w:pos="-720"/>
          <w:tab w:val="left" w:pos="0"/>
          <w:tab w:val="left" w:pos="450"/>
        </w:tabs>
        <w:jc w:val="both"/>
        <w:rPr>
          <w:snapToGrid/>
          <w:szCs w:val="24"/>
        </w:rPr>
      </w:pPr>
      <w:r w:rsidRPr="00DF7FA6">
        <w:rPr>
          <w:snapToGrid/>
          <w:szCs w:val="24"/>
          <w:u w:val="single"/>
        </w:rPr>
        <w:t>Section 2</w:t>
      </w:r>
      <w:r w:rsidRPr="00DF7FA6">
        <w:rPr>
          <w:snapToGrid/>
          <w:szCs w:val="24"/>
        </w:rPr>
        <w:t>.  Severability.  If any provision or portion of this ordinance is declared by any court of competent jurisdiction to be void, unconstitutional or unenforceable, then all remaining provisions and portions of this ordinance shall remain in full force and effect.</w:t>
      </w:r>
    </w:p>
    <w:p w14:paraId="33593AAE" w14:textId="77777777" w:rsidR="000C0702" w:rsidRPr="00DF7FA6" w:rsidRDefault="000C0702" w:rsidP="00DF7FA6">
      <w:pPr>
        <w:widowControl/>
        <w:tabs>
          <w:tab w:val="left" w:pos="-1200"/>
          <w:tab w:val="left" w:pos="-720"/>
          <w:tab w:val="left" w:pos="0"/>
          <w:tab w:val="left" w:pos="450"/>
        </w:tabs>
        <w:jc w:val="both"/>
        <w:rPr>
          <w:snapToGrid/>
          <w:szCs w:val="24"/>
        </w:rPr>
      </w:pPr>
    </w:p>
    <w:p w14:paraId="012CF47D" w14:textId="610BFD3E" w:rsidR="000C0702" w:rsidRPr="00DF7FA6" w:rsidRDefault="000C0702" w:rsidP="00DF7FA6">
      <w:pPr>
        <w:widowControl/>
        <w:tabs>
          <w:tab w:val="left" w:pos="-1200"/>
          <w:tab w:val="left" w:pos="-720"/>
          <w:tab w:val="left" w:pos="0"/>
          <w:tab w:val="left" w:pos="450"/>
        </w:tabs>
        <w:jc w:val="both"/>
        <w:rPr>
          <w:snapToGrid/>
          <w:szCs w:val="24"/>
        </w:rPr>
      </w:pPr>
      <w:r w:rsidRPr="00DF7FA6">
        <w:rPr>
          <w:snapToGrid/>
          <w:szCs w:val="24"/>
          <w:u w:val="single"/>
        </w:rPr>
        <w:t>Section 3</w:t>
      </w:r>
      <w:r w:rsidRPr="00DF7FA6">
        <w:rPr>
          <w:snapToGrid/>
          <w:szCs w:val="24"/>
        </w:rPr>
        <w:t xml:space="preserve">.  Conflict.  All ordinances or portions of ordinances in conflict with this ordinance are hereby repealed to the extent of such conflict. </w:t>
      </w:r>
    </w:p>
    <w:p w14:paraId="34AC19A1" w14:textId="77777777" w:rsidR="000C0702" w:rsidRPr="00DF7FA6" w:rsidRDefault="000C0702" w:rsidP="00DF7FA6">
      <w:pPr>
        <w:widowControl/>
        <w:tabs>
          <w:tab w:val="left" w:pos="-1200"/>
          <w:tab w:val="left" w:pos="-720"/>
          <w:tab w:val="left" w:pos="0"/>
          <w:tab w:val="left" w:pos="450"/>
        </w:tabs>
        <w:jc w:val="both"/>
        <w:rPr>
          <w:snapToGrid/>
          <w:szCs w:val="24"/>
        </w:rPr>
      </w:pPr>
    </w:p>
    <w:p w14:paraId="49601480" w14:textId="3E8C15D4" w:rsidR="000C0702" w:rsidRPr="00DF7FA6" w:rsidRDefault="000C0702" w:rsidP="00DF7FA6">
      <w:pPr>
        <w:widowControl/>
        <w:tabs>
          <w:tab w:val="left" w:pos="-1200"/>
          <w:tab w:val="left" w:pos="-720"/>
          <w:tab w:val="left" w:pos="0"/>
          <w:tab w:val="left" w:pos="450"/>
        </w:tabs>
        <w:jc w:val="both"/>
        <w:rPr>
          <w:snapToGrid/>
          <w:szCs w:val="24"/>
        </w:rPr>
      </w:pPr>
      <w:r w:rsidRPr="00DF7FA6">
        <w:rPr>
          <w:snapToGrid/>
          <w:szCs w:val="24"/>
          <w:u w:val="single"/>
        </w:rPr>
        <w:t>Section 4</w:t>
      </w:r>
      <w:r w:rsidRPr="00DF7FA6">
        <w:rPr>
          <w:snapToGrid/>
          <w:szCs w:val="24"/>
        </w:rPr>
        <w:t xml:space="preserve">.  Effective Date.  This ordinance shall become effective upon </w:t>
      </w:r>
      <w:r w:rsidR="00DF7FA6" w:rsidRPr="00DF7FA6">
        <w:rPr>
          <w:snapToGrid/>
          <w:szCs w:val="24"/>
        </w:rPr>
        <w:t>its passage at second and final reading</w:t>
      </w:r>
      <w:r w:rsidRPr="00DF7FA6">
        <w:rPr>
          <w:snapToGrid/>
          <w:szCs w:val="24"/>
        </w:rPr>
        <w:t>.</w:t>
      </w:r>
    </w:p>
    <w:p w14:paraId="05FF3DC5" w14:textId="77777777" w:rsidR="000C0702" w:rsidRPr="00DF7FA6" w:rsidRDefault="000C0702" w:rsidP="00DF7FA6">
      <w:pPr>
        <w:widowControl/>
        <w:tabs>
          <w:tab w:val="left" w:pos="-1200"/>
          <w:tab w:val="left" w:pos="-720"/>
          <w:tab w:val="left" w:pos="0"/>
          <w:tab w:val="left" w:pos="450"/>
        </w:tabs>
        <w:jc w:val="both"/>
        <w:rPr>
          <w:snapToGrid/>
          <w:szCs w:val="24"/>
        </w:rPr>
      </w:pPr>
    </w:p>
    <w:p w14:paraId="2BF16078" w14:textId="12F2DBF3" w:rsidR="000C0702" w:rsidRPr="00DF7FA6" w:rsidRDefault="000C0702" w:rsidP="00DF7FA6">
      <w:pPr>
        <w:widowControl/>
        <w:tabs>
          <w:tab w:val="left" w:pos="52"/>
          <w:tab w:val="decimal" w:pos="3716"/>
          <w:tab w:val="left" w:pos="6805"/>
          <w:tab w:val="decimal" w:pos="2509"/>
          <w:tab w:val="left" w:pos="-7679"/>
          <w:tab w:val="decimal" w:pos="0"/>
          <w:tab w:val="right" w:pos="6785"/>
          <w:tab w:val="right" w:pos="3443"/>
          <w:tab w:val="center" w:pos="1603"/>
          <w:tab w:val="center" w:pos="-18371"/>
          <w:tab w:val="left" w:pos="4008"/>
          <w:tab w:val="center" w:pos="2825"/>
          <w:tab w:val="decimal" w:pos="68"/>
          <w:tab w:val="right" w:pos="2777"/>
          <w:tab w:val="decimal" w:pos="4975"/>
          <w:tab w:val="decimal" w:pos="-7332"/>
          <w:tab w:val="center" w:pos="4967"/>
          <w:tab w:val="decimal" w:pos="-18372"/>
          <w:tab w:val="left" w:pos="1548"/>
          <w:tab w:val="right" w:pos="1606"/>
          <w:tab w:val="center" w:pos="-3718"/>
          <w:tab w:val="center" w:pos="5904"/>
          <w:tab w:val="left" w:pos="2834"/>
          <w:tab w:val="center" w:pos="7422"/>
          <w:tab w:val="left" w:pos="5893"/>
          <w:tab w:val="right" w:pos="62"/>
          <w:tab w:val="left" w:pos="-2734"/>
          <w:tab w:val="right" w:pos="30"/>
          <w:tab w:val="decimal" w:pos="4042"/>
          <w:tab w:val="right" w:pos="62"/>
          <w:tab w:val="right" w:pos="-7679"/>
          <w:tab w:val="right" w:pos="0"/>
          <w:tab w:val="center" w:pos="6785"/>
          <w:tab w:val="center" w:pos="3443"/>
          <w:tab w:val="left" w:pos="1603"/>
          <w:tab w:val="decimal" w:pos="-18371"/>
          <w:tab w:val="decimal" w:pos="4008"/>
          <w:tab w:val="left" w:pos="2825"/>
          <w:tab w:val="decimal" w:pos="-18364"/>
        </w:tabs>
        <w:jc w:val="both"/>
        <w:rPr>
          <w:snapToGrid/>
          <w:szCs w:val="24"/>
        </w:rPr>
      </w:pPr>
      <w:r w:rsidRPr="00DF7FA6">
        <w:rPr>
          <w:snapToGrid/>
          <w:szCs w:val="24"/>
          <w:u w:val="single"/>
        </w:rPr>
        <w:t>Section 5.</w:t>
      </w:r>
      <w:r w:rsidRPr="00DF7FA6">
        <w:rPr>
          <w:snapToGrid/>
          <w:szCs w:val="24"/>
        </w:rPr>
        <w:t xml:space="preserve">  Codifier.  All text shown in </w:t>
      </w:r>
      <w:r w:rsidRPr="00DF7FA6">
        <w:rPr>
          <w:b/>
          <w:strike/>
          <w:snapToGrid/>
          <w:szCs w:val="24"/>
        </w:rPr>
        <w:t>bold and strike through</w:t>
      </w:r>
      <w:r w:rsidRPr="00DF7FA6">
        <w:rPr>
          <w:snapToGrid/>
          <w:szCs w:val="24"/>
        </w:rPr>
        <w:t xml:space="preserve"> is to be deleted.  All text shown in</w:t>
      </w:r>
      <w:r w:rsidRPr="00DF7FA6">
        <w:rPr>
          <w:b/>
          <w:snapToGrid/>
          <w:szCs w:val="24"/>
          <w:u w:val="single"/>
        </w:rPr>
        <w:t xml:space="preserve"> </w:t>
      </w:r>
      <w:proofErr w:type="gramStart"/>
      <w:r w:rsidRPr="00DF7FA6">
        <w:rPr>
          <w:b/>
          <w:snapToGrid/>
          <w:szCs w:val="24"/>
          <w:u w:val="single"/>
        </w:rPr>
        <w:t>bold</w:t>
      </w:r>
      <w:proofErr w:type="gramEnd"/>
      <w:r w:rsidRPr="00DF7FA6">
        <w:rPr>
          <w:b/>
          <w:snapToGrid/>
          <w:szCs w:val="24"/>
          <w:u w:val="single"/>
        </w:rPr>
        <w:t xml:space="preserve"> and </w:t>
      </w:r>
      <w:proofErr w:type="gramStart"/>
      <w:r w:rsidRPr="00DF7FA6">
        <w:rPr>
          <w:b/>
          <w:snapToGrid/>
          <w:szCs w:val="24"/>
          <w:u w:val="single"/>
        </w:rPr>
        <w:t>underline</w:t>
      </w:r>
      <w:proofErr w:type="gramEnd"/>
      <w:r w:rsidRPr="00DF7FA6">
        <w:rPr>
          <w:snapToGrid/>
          <w:szCs w:val="24"/>
        </w:rPr>
        <w:t xml:space="preserve"> is adopted. </w:t>
      </w:r>
    </w:p>
    <w:p w14:paraId="660EB462" w14:textId="77777777" w:rsidR="000C0702" w:rsidRPr="00DF7FA6" w:rsidRDefault="000C0702" w:rsidP="000C0702">
      <w:pPr>
        <w:widowControl/>
        <w:tabs>
          <w:tab w:val="left" w:pos="52"/>
          <w:tab w:val="decimal" w:pos="3716"/>
          <w:tab w:val="left" w:pos="6805"/>
          <w:tab w:val="decimal" w:pos="2509"/>
          <w:tab w:val="left" w:pos="-7679"/>
          <w:tab w:val="decimal" w:pos="0"/>
          <w:tab w:val="right" w:pos="6785"/>
          <w:tab w:val="right" w:pos="3443"/>
          <w:tab w:val="center" w:pos="1603"/>
          <w:tab w:val="center" w:pos="-18371"/>
          <w:tab w:val="left" w:pos="4008"/>
          <w:tab w:val="center" w:pos="2825"/>
          <w:tab w:val="decimal" w:pos="68"/>
          <w:tab w:val="right" w:pos="2777"/>
          <w:tab w:val="decimal" w:pos="4975"/>
          <w:tab w:val="decimal" w:pos="-7332"/>
          <w:tab w:val="center" w:pos="4967"/>
          <w:tab w:val="decimal" w:pos="-18372"/>
          <w:tab w:val="left" w:pos="1548"/>
          <w:tab w:val="right" w:pos="1606"/>
          <w:tab w:val="center" w:pos="-3718"/>
          <w:tab w:val="center" w:pos="5904"/>
          <w:tab w:val="left" w:pos="2834"/>
          <w:tab w:val="center" w:pos="7422"/>
          <w:tab w:val="left" w:pos="5893"/>
          <w:tab w:val="right" w:pos="62"/>
          <w:tab w:val="left" w:pos="-2734"/>
          <w:tab w:val="right" w:pos="30"/>
          <w:tab w:val="decimal" w:pos="4042"/>
          <w:tab w:val="right" w:pos="62"/>
          <w:tab w:val="right" w:pos="-7679"/>
          <w:tab w:val="right" w:pos="0"/>
          <w:tab w:val="center" w:pos="6785"/>
          <w:tab w:val="center" w:pos="3443"/>
          <w:tab w:val="left" w:pos="1603"/>
          <w:tab w:val="decimal" w:pos="-18371"/>
          <w:tab w:val="decimal" w:pos="4008"/>
          <w:tab w:val="left" w:pos="2825"/>
          <w:tab w:val="decimal" w:pos="-18364"/>
        </w:tabs>
        <w:rPr>
          <w:snapToGrid/>
          <w:szCs w:val="24"/>
        </w:rPr>
      </w:pPr>
    </w:p>
    <w:p w14:paraId="4C9F42DE" w14:textId="4493C334" w:rsidR="00DF7FA6" w:rsidRPr="00DF7FA6" w:rsidRDefault="000C0702" w:rsidP="00DF7FA6">
      <w:pPr>
        <w:ind w:firstLine="720"/>
        <w:jc w:val="both"/>
        <w:rPr>
          <w:b/>
          <w:szCs w:val="24"/>
        </w:rPr>
      </w:pPr>
      <w:r w:rsidRPr="00DF7FA6">
        <w:rPr>
          <w:snapToGrid/>
          <w:szCs w:val="24"/>
        </w:rPr>
        <w:tab/>
      </w:r>
      <w:r w:rsidR="00DF7FA6" w:rsidRPr="00DF7FA6">
        <w:rPr>
          <w:szCs w:val="24"/>
        </w:rPr>
        <w:t xml:space="preserve">DONE THE FIRST READING, by the City Commission of the City of High Springs, Florida, at a regular meeting, this </w:t>
      </w:r>
      <w:r w:rsidR="0060511F">
        <w:rPr>
          <w:szCs w:val="24"/>
        </w:rPr>
        <w:t>28</w:t>
      </w:r>
      <w:r w:rsidR="00DF7FA6" w:rsidRPr="00DF7FA6">
        <w:rPr>
          <w:szCs w:val="24"/>
        </w:rPr>
        <w:t xml:space="preserve"> day of </w:t>
      </w:r>
      <w:r w:rsidR="0060511F">
        <w:rPr>
          <w:szCs w:val="24"/>
        </w:rPr>
        <w:t xml:space="preserve"> March </w:t>
      </w:r>
      <w:r w:rsidR="00DF7FA6" w:rsidRPr="00DF7FA6">
        <w:rPr>
          <w:szCs w:val="24"/>
        </w:rPr>
        <w:t>, 2024.</w:t>
      </w:r>
    </w:p>
    <w:p w14:paraId="14D51FFC" w14:textId="77777777" w:rsidR="00DF7FA6" w:rsidRPr="00DF7FA6" w:rsidRDefault="00DF7FA6" w:rsidP="00DF7FA6">
      <w:pPr>
        <w:jc w:val="both"/>
        <w:rPr>
          <w:b/>
          <w:szCs w:val="24"/>
        </w:rPr>
      </w:pPr>
    </w:p>
    <w:p w14:paraId="4F38B826" w14:textId="77777777" w:rsidR="00DF7FA6" w:rsidRPr="00DF7FA6" w:rsidRDefault="00DF7FA6" w:rsidP="00DF7FA6">
      <w:pPr>
        <w:ind w:firstLine="720"/>
        <w:jc w:val="both"/>
        <w:rPr>
          <w:b/>
          <w:szCs w:val="24"/>
        </w:rPr>
      </w:pPr>
      <w:r w:rsidRPr="00DF7FA6">
        <w:rPr>
          <w:szCs w:val="24"/>
        </w:rPr>
        <w:t>DONE, THE PUBLIC NOTICE, in a newspaper of general circulation in the City of High Springs, Florida, by the City Clerk of the City of High Springs, Florida on the _____ day of ___________, 2024 through the ______ day of________, 2024.</w:t>
      </w:r>
    </w:p>
    <w:p w14:paraId="4DFD6D16" w14:textId="77777777" w:rsidR="00DF7FA6" w:rsidRPr="00DF7FA6" w:rsidRDefault="00DF7FA6" w:rsidP="00DF7FA6">
      <w:pPr>
        <w:jc w:val="both"/>
        <w:rPr>
          <w:b/>
          <w:szCs w:val="24"/>
        </w:rPr>
      </w:pPr>
    </w:p>
    <w:p w14:paraId="0E4EB252" w14:textId="77777777" w:rsidR="00DF7FA6" w:rsidRPr="00DF7FA6" w:rsidRDefault="00DF7FA6" w:rsidP="00DF7FA6">
      <w:pPr>
        <w:ind w:firstLine="720"/>
        <w:jc w:val="both"/>
        <w:rPr>
          <w:b/>
          <w:szCs w:val="24"/>
        </w:rPr>
      </w:pPr>
      <w:r w:rsidRPr="00DF7FA6">
        <w:rPr>
          <w:szCs w:val="24"/>
        </w:rPr>
        <w:t>DONE THE SECOND READING, AND ADOPTED ON FINAL PASSAGE, by an affirmative vote of a majority of a quorum present of the City Commission of the City of High Springs, Florida, at a regular meeting, this _____ day of _____________________, 2024.</w:t>
      </w:r>
    </w:p>
    <w:p w14:paraId="7C1BB8A5" w14:textId="77777777" w:rsidR="00DF7FA6" w:rsidRPr="00DF7FA6" w:rsidRDefault="00DF7FA6" w:rsidP="00DF7FA6">
      <w:pPr>
        <w:jc w:val="both"/>
        <w:rPr>
          <w:b/>
          <w:szCs w:val="24"/>
        </w:rPr>
      </w:pPr>
    </w:p>
    <w:p w14:paraId="4E878F5F" w14:textId="77777777" w:rsidR="00DF7FA6" w:rsidRPr="00DF7FA6" w:rsidRDefault="00DF7FA6" w:rsidP="00DF7FA6">
      <w:pPr>
        <w:tabs>
          <w:tab w:val="left" w:pos="-1080"/>
        </w:tabs>
        <w:ind w:left="4320"/>
        <w:rPr>
          <w:b/>
          <w:szCs w:val="24"/>
        </w:rPr>
      </w:pPr>
      <w:r w:rsidRPr="00DF7FA6">
        <w:rPr>
          <w:szCs w:val="24"/>
        </w:rPr>
        <w:t>BY THE MAYOR OF THE CITY OF HIGH SPRINGS, FLORIDA</w:t>
      </w:r>
    </w:p>
    <w:p w14:paraId="41940C0C" w14:textId="77777777" w:rsidR="00DF7FA6" w:rsidRPr="00DF7FA6" w:rsidRDefault="00DF7FA6" w:rsidP="00DF7FA6">
      <w:pPr>
        <w:tabs>
          <w:tab w:val="right" w:pos="4320"/>
          <w:tab w:val="left" w:pos="5040"/>
          <w:tab w:val="right" w:pos="9360"/>
        </w:tabs>
        <w:ind w:left="5040" w:hanging="5040"/>
        <w:rPr>
          <w:b/>
          <w:szCs w:val="24"/>
        </w:rPr>
      </w:pPr>
      <w:r w:rsidRPr="00DF7FA6">
        <w:rPr>
          <w:szCs w:val="24"/>
        </w:rPr>
        <w:tab/>
      </w:r>
      <w:r w:rsidRPr="00DF7FA6">
        <w:rPr>
          <w:szCs w:val="24"/>
        </w:rPr>
        <w:tab/>
        <w:t xml:space="preserve"> </w:t>
      </w:r>
    </w:p>
    <w:p w14:paraId="679F0EB6" w14:textId="78F4F19D" w:rsidR="00DF7FA6" w:rsidRPr="00DF7FA6" w:rsidRDefault="00DF7FA6" w:rsidP="00DF7FA6">
      <w:pPr>
        <w:tabs>
          <w:tab w:val="left" w:pos="-90"/>
          <w:tab w:val="left" w:pos="0"/>
        </w:tabs>
        <w:rPr>
          <w:b/>
          <w:szCs w:val="24"/>
        </w:rPr>
      </w:pPr>
      <w:r w:rsidRPr="00DF7FA6">
        <w:rPr>
          <w:szCs w:val="24"/>
        </w:rPr>
        <w:tab/>
      </w:r>
      <w:r w:rsidRPr="00DF7FA6">
        <w:rPr>
          <w:szCs w:val="24"/>
        </w:rPr>
        <w:tab/>
      </w:r>
      <w:r w:rsidRPr="00DF7FA6">
        <w:rPr>
          <w:szCs w:val="24"/>
        </w:rPr>
        <w:tab/>
      </w:r>
      <w:r w:rsidRPr="00DF7FA6">
        <w:rPr>
          <w:szCs w:val="24"/>
        </w:rPr>
        <w:tab/>
      </w:r>
      <w:r w:rsidRPr="00DF7FA6">
        <w:rPr>
          <w:szCs w:val="24"/>
        </w:rPr>
        <w:tab/>
      </w:r>
      <w:r w:rsidRPr="00DF7FA6">
        <w:rPr>
          <w:szCs w:val="24"/>
        </w:rPr>
        <w:tab/>
        <w:t>_________________________________________</w:t>
      </w:r>
      <w:r w:rsidRPr="00DF7FA6">
        <w:rPr>
          <w:szCs w:val="24"/>
        </w:rPr>
        <w:tab/>
      </w:r>
      <w:r w:rsidRPr="00DF7FA6">
        <w:rPr>
          <w:szCs w:val="24"/>
        </w:rPr>
        <w:tab/>
      </w:r>
      <w:r w:rsidRPr="00DF7FA6">
        <w:rPr>
          <w:szCs w:val="24"/>
        </w:rPr>
        <w:tab/>
      </w:r>
      <w:r w:rsidRPr="00DF7FA6">
        <w:rPr>
          <w:szCs w:val="24"/>
        </w:rPr>
        <w:tab/>
      </w:r>
      <w:r w:rsidRPr="00DF7FA6">
        <w:rPr>
          <w:szCs w:val="24"/>
        </w:rPr>
        <w:tab/>
      </w:r>
      <w:r w:rsidRPr="00DF7FA6">
        <w:rPr>
          <w:szCs w:val="24"/>
        </w:rPr>
        <w:tab/>
      </w:r>
      <w:r w:rsidRPr="00DF7FA6">
        <w:rPr>
          <w:szCs w:val="24"/>
        </w:rPr>
        <w:tab/>
        <w:t>Katherine Weitz, Mayor</w:t>
      </w:r>
      <w:r w:rsidRPr="00DF7FA6">
        <w:rPr>
          <w:szCs w:val="24"/>
        </w:rPr>
        <w:tab/>
      </w:r>
      <w:r w:rsidRPr="00DF7FA6">
        <w:rPr>
          <w:szCs w:val="24"/>
        </w:rPr>
        <w:tab/>
      </w:r>
      <w:r w:rsidRPr="00DF7FA6">
        <w:rPr>
          <w:szCs w:val="24"/>
        </w:rPr>
        <w:tab/>
      </w:r>
      <w:r w:rsidRPr="00DF7FA6">
        <w:rPr>
          <w:szCs w:val="24"/>
        </w:rPr>
        <w:tab/>
      </w:r>
      <w:r w:rsidRPr="00DF7FA6">
        <w:rPr>
          <w:szCs w:val="24"/>
        </w:rPr>
        <w:tab/>
      </w:r>
    </w:p>
    <w:p w14:paraId="5C043A9A" w14:textId="77777777" w:rsidR="00DF7FA6" w:rsidRPr="00DF7FA6" w:rsidRDefault="00DF7FA6" w:rsidP="00DF7FA6">
      <w:pPr>
        <w:tabs>
          <w:tab w:val="left" w:pos="-90"/>
          <w:tab w:val="left" w:pos="0"/>
        </w:tabs>
        <w:rPr>
          <w:b/>
          <w:szCs w:val="24"/>
        </w:rPr>
      </w:pPr>
      <w:r w:rsidRPr="00DF7FA6">
        <w:rPr>
          <w:szCs w:val="24"/>
        </w:rPr>
        <w:lastRenderedPageBreak/>
        <w:t>ATTEST, BY THE CLERK OF THE</w:t>
      </w:r>
    </w:p>
    <w:p w14:paraId="294901A9" w14:textId="77777777" w:rsidR="00DF7FA6" w:rsidRPr="00DF7FA6" w:rsidRDefault="00DF7FA6" w:rsidP="00DF7FA6">
      <w:pPr>
        <w:tabs>
          <w:tab w:val="left" w:pos="-90"/>
          <w:tab w:val="left" w:pos="0"/>
        </w:tabs>
        <w:rPr>
          <w:b/>
          <w:szCs w:val="24"/>
        </w:rPr>
      </w:pPr>
      <w:r w:rsidRPr="00DF7FA6">
        <w:rPr>
          <w:szCs w:val="24"/>
        </w:rPr>
        <w:t>CITY COMMISSION OF THE CITY OF</w:t>
      </w:r>
    </w:p>
    <w:p w14:paraId="70D17075" w14:textId="77777777" w:rsidR="00DF7FA6" w:rsidRPr="00DF7FA6" w:rsidRDefault="00DF7FA6" w:rsidP="00DF7FA6">
      <w:pPr>
        <w:tabs>
          <w:tab w:val="left" w:pos="-90"/>
          <w:tab w:val="left" w:pos="0"/>
        </w:tabs>
        <w:rPr>
          <w:b/>
          <w:szCs w:val="24"/>
        </w:rPr>
      </w:pPr>
      <w:r w:rsidRPr="00DF7FA6">
        <w:rPr>
          <w:szCs w:val="24"/>
        </w:rPr>
        <w:t>HIGH SPRINGS, FLORIDA:</w:t>
      </w:r>
    </w:p>
    <w:p w14:paraId="2DD41DF5" w14:textId="77777777" w:rsidR="00DF7FA6" w:rsidRPr="00DF7FA6" w:rsidRDefault="00DF7FA6" w:rsidP="00DF7FA6">
      <w:pPr>
        <w:tabs>
          <w:tab w:val="left" w:pos="-90"/>
          <w:tab w:val="left" w:pos="0"/>
        </w:tabs>
        <w:rPr>
          <w:b/>
          <w:szCs w:val="24"/>
        </w:rPr>
      </w:pPr>
    </w:p>
    <w:p w14:paraId="3D8E17BF" w14:textId="77777777" w:rsidR="00DF7FA6" w:rsidRPr="00DF7FA6" w:rsidRDefault="00DF7FA6" w:rsidP="00DF7FA6">
      <w:pPr>
        <w:tabs>
          <w:tab w:val="left" w:pos="-90"/>
          <w:tab w:val="left" w:pos="0"/>
        </w:tabs>
        <w:rPr>
          <w:b/>
          <w:szCs w:val="24"/>
        </w:rPr>
      </w:pPr>
      <w:r w:rsidRPr="00DF7FA6">
        <w:rPr>
          <w:szCs w:val="24"/>
        </w:rPr>
        <w:t>____________________________</w:t>
      </w:r>
      <w:r w:rsidRPr="00DF7FA6">
        <w:rPr>
          <w:szCs w:val="24"/>
        </w:rPr>
        <w:tab/>
      </w:r>
    </w:p>
    <w:p w14:paraId="0F31C8C4" w14:textId="77777777" w:rsidR="00DF7FA6" w:rsidRPr="00DF7FA6" w:rsidRDefault="00DF7FA6" w:rsidP="00DF7FA6">
      <w:pPr>
        <w:rPr>
          <w:b/>
          <w:szCs w:val="24"/>
        </w:rPr>
      </w:pPr>
      <w:r w:rsidRPr="00DF7FA6">
        <w:rPr>
          <w:szCs w:val="24"/>
        </w:rPr>
        <w:t>Angela Stone, City Clerk</w:t>
      </w:r>
    </w:p>
    <w:p w14:paraId="03EFBA88" w14:textId="77777777" w:rsidR="00DF7FA6" w:rsidRPr="00DF7FA6" w:rsidRDefault="00DF7FA6" w:rsidP="00DF7FA6">
      <w:pPr>
        <w:rPr>
          <w:b/>
          <w:szCs w:val="24"/>
        </w:rPr>
      </w:pPr>
    </w:p>
    <w:p w14:paraId="1ED3B725" w14:textId="77777777" w:rsidR="00DF7FA6" w:rsidRPr="00DF7FA6" w:rsidRDefault="00DF7FA6" w:rsidP="00DF7FA6">
      <w:pPr>
        <w:jc w:val="both"/>
        <w:rPr>
          <w:b/>
          <w:szCs w:val="24"/>
        </w:rPr>
      </w:pPr>
      <w:r w:rsidRPr="00DF7FA6">
        <w:rPr>
          <w:szCs w:val="24"/>
        </w:rPr>
        <w:t xml:space="preserve">APPROVED AS TO FORM AND </w:t>
      </w:r>
    </w:p>
    <w:p w14:paraId="3B25C1B6" w14:textId="77777777" w:rsidR="00DF7FA6" w:rsidRDefault="00DF7FA6" w:rsidP="00DF7FA6">
      <w:pPr>
        <w:jc w:val="both"/>
        <w:rPr>
          <w:szCs w:val="24"/>
        </w:rPr>
      </w:pPr>
      <w:r w:rsidRPr="00DF7FA6">
        <w:rPr>
          <w:szCs w:val="24"/>
        </w:rPr>
        <w:t>LEGALITY:</w:t>
      </w:r>
    </w:p>
    <w:p w14:paraId="4C32EC8B" w14:textId="77777777" w:rsidR="00F15C6B" w:rsidRPr="00DF7FA6" w:rsidRDefault="00F15C6B" w:rsidP="00DF7FA6">
      <w:pPr>
        <w:jc w:val="both"/>
        <w:rPr>
          <w:b/>
          <w:szCs w:val="24"/>
        </w:rPr>
      </w:pPr>
    </w:p>
    <w:p w14:paraId="32853098" w14:textId="77777777" w:rsidR="00DF7FA6" w:rsidRPr="00DF7FA6" w:rsidRDefault="00DF7FA6" w:rsidP="00DF7FA6">
      <w:pPr>
        <w:rPr>
          <w:b/>
          <w:szCs w:val="24"/>
        </w:rPr>
      </w:pPr>
      <w:r w:rsidRPr="00DF7FA6">
        <w:rPr>
          <w:szCs w:val="24"/>
        </w:rPr>
        <w:t>____________________________</w:t>
      </w:r>
    </w:p>
    <w:p w14:paraId="24B13375" w14:textId="046213AF" w:rsidR="000C0702" w:rsidRPr="001B0F9D" w:rsidRDefault="00DF7FA6" w:rsidP="001B0F9D">
      <w:pPr>
        <w:rPr>
          <w:b/>
          <w:szCs w:val="24"/>
        </w:rPr>
      </w:pPr>
      <w:r w:rsidRPr="00DF7FA6">
        <w:rPr>
          <w:szCs w:val="24"/>
        </w:rPr>
        <w:t>S. Scott Walker, City Attorney</w:t>
      </w:r>
    </w:p>
    <w:sectPr w:rsidR="000C0702" w:rsidRPr="001B0F9D" w:rsidSect="00F15C6B">
      <w:headerReference w:type="default" r:id="rId8"/>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3052" w14:textId="77777777" w:rsidR="00667792" w:rsidRDefault="00667792" w:rsidP="008F2D47">
      <w:r>
        <w:separator/>
      </w:r>
    </w:p>
  </w:endnote>
  <w:endnote w:type="continuationSeparator" w:id="0">
    <w:p w14:paraId="332C807A" w14:textId="77777777" w:rsidR="00667792" w:rsidRDefault="00667792" w:rsidP="008F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BAAA" w14:textId="77777777" w:rsidR="00667792" w:rsidRDefault="00667792" w:rsidP="008F2D47">
      <w:r>
        <w:separator/>
      </w:r>
    </w:p>
  </w:footnote>
  <w:footnote w:type="continuationSeparator" w:id="0">
    <w:p w14:paraId="24F80311" w14:textId="77777777" w:rsidR="00667792" w:rsidRDefault="00667792" w:rsidP="008F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9FFE" w14:textId="77777777" w:rsidR="00667792" w:rsidRDefault="00667792">
    <w:pPr>
      <w:pStyle w:val="Header"/>
    </w:pPr>
  </w:p>
  <w:p w14:paraId="76519223" w14:textId="77777777" w:rsidR="00667792" w:rsidRDefault="0066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7A1"/>
    <w:multiLevelType w:val="hybridMultilevel"/>
    <w:tmpl w:val="F4783ED4"/>
    <w:lvl w:ilvl="0" w:tplc="76D2E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76C10"/>
    <w:multiLevelType w:val="hybridMultilevel"/>
    <w:tmpl w:val="1652A14E"/>
    <w:lvl w:ilvl="0" w:tplc="8CC6F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05675"/>
    <w:multiLevelType w:val="hybridMultilevel"/>
    <w:tmpl w:val="48D480DA"/>
    <w:lvl w:ilvl="0" w:tplc="AEF44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50E96"/>
    <w:multiLevelType w:val="hybridMultilevel"/>
    <w:tmpl w:val="D16EF282"/>
    <w:lvl w:ilvl="0" w:tplc="D77AE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426DD3"/>
    <w:multiLevelType w:val="hybridMultilevel"/>
    <w:tmpl w:val="7368DD5A"/>
    <w:lvl w:ilvl="0" w:tplc="331AF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41FA9"/>
    <w:multiLevelType w:val="hybridMultilevel"/>
    <w:tmpl w:val="DA8811F0"/>
    <w:lvl w:ilvl="0" w:tplc="4A669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94174D"/>
    <w:multiLevelType w:val="hybridMultilevel"/>
    <w:tmpl w:val="575607A0"/>
    <w:lvl w:ilvl="0" w:tplc="9F7E5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4F66"/>
    <w:multiLevelType w:val="multilevel"/>
    <w:tmpl w:val="8040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04C7F"/>
    <w:multiLevelType w:val="hybridMultilevel"/>
    <w:tmpl w:val="405C7B26"/>
    <w:lvl w:ilvl="0" w:tplc="53740B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5649481">
    <w:abstractNumId w:val="1"/>
  </w:num>
  <w:num w:numId="2" w16cid:durableId="296497580">
    <w:abstractNumId w:val="3"/>
  </w:num>
  <w:num w:numId="3" w16cid:durableId="1710454765">
    <w:abstractNumId w:val="8"/>
  </w:num>
  <w:num w:numId="4" w16cid:durableId="1700885904">
    <w:abstractNumId w:val="5"/>
  </w:num>
  <w:num w:numId="5" w16cid:durableId="1530337888">
    <w:abstractNumId w:val="2"/>
  </w:num>
  <w:num w:numId="6" w16cid:durableId="1451971666">
    <w:abstractNumId w:val="7"/>
  </w:num>
  <w:num w:numId="7" w16cid:durableId="590159577">
    <w:abstractNumId w:val="4"/>
  </w:num>
  <w:num w:numId="8" w16cid:durableId="457603605">
    <w:abstractNumId w:val="0"/>
  </w:num>
  <w:num w:numId="9" w16cid:durableId="2003924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5E"/>
    <w:rsid w:val="00001ADD"/>
    <w:rsid w:val="00002355"/>
    <w:rsid w:val="00004922"/>
    <w:rsid w:val="00004DE7"/>
    <w:rsid w:val="00006995"/>
    <w:rsid w:val="00014957"/>
    <w:rsid w:val="00020F02"/>
    <w:rsid w:val="00034CC4"/>
    <w:rsid w:val="00036EEE"/>
    <w:rsid w:val="00041892"/>
    <w:rsid w:val="000450BB"/>
    <w:rsid w:val="00054E32"/>
    <w:rsid w:val="00055D86"/>
    <w:rsid w:val="00075810"/>
    <w:rsid w:val="0007689C"/>
    <w:rsid w:val="00084E3E"/>
    <w:rsid w:val="00091294"/>
    <w:rsid w:val="00094BA0"/>
    <w:rsid w:val="000975AD"/>
    <w:rsid w:val="000A0033"/>
    <w:rsid w:val="000A4A96"/>
    <w:rsid w:val="000A6E5A"/>
    <w:rsid w:val="000A7A04"/>
    <w:rsid w:val="000B379B"/>
    <w:rsid w:val="000C0702"/>
    <w:rsid w:val="000C08D1"/>
    <w:rsid w:val="000C52D7"/>
    <w:rsid w:val="000D20DC"/>
    <w:rsid w:val="000D45B6"/>
    <w:rsid w:val="000D4E4B"/>
    <w:rsid w:val="000D5EC9"/>
    <w:rsid w:val="000E03E5"/>
    <w:rsid w:val="00101D81"/>
    <w:rsid w:val="0011593F"/>
    <w:rsid w:val="001178E2"/>
    <w:rsid w:val="0012069C"/>
    <w:rsid w:val="00136780"/>
    <w:rsid w:val="00152766"/>
    <w:rsid w:val="0015631B"/>
    <w:rsid w:val="00164DF4"/>
    <w:rsid w:val="00187704"/>
    <w:rsid w:val="0019161B"/>
    <w:rsid w:val="001949A3"/>
    <w:rsid w:val="001A5732"/>
    <w:rsid w:val="001A5B7B"/>
    <w:rsid w:val="001A70C9"/>
    <w:rsid w:val="001B0F9D"/>
    <w:rsid w:val="001D0E14"/>
    <w:rsid w:val="001D39D6"/>
    <w:rsid w:val="001E3765"/>
    <w:rsid w:val="00200E78"/>
    <w:rsid w:val="0020722F"/>
    <w:rsid w:val="002112B5"/>
    <w:rsid w:val="002127D0"/>
    <w:rsid w:val="00212AC2"/>
    <w:rsid w:val="00214154"/>
    <w:rsid w:val="00220514"/>
    <w:rsid w:val="00220F31"/>
    <w:rsid w:val="002270E3"/>
    <w:rsid w:val="0023256A"/>
    <w:rsid w:val="0024552A"/>
    <w:rsid w:val="00251E48"/>
    <w:rsid w:val="002545EF"/>
    <w:rsid w:val="002562B7"/>
    <w:rsid w:val="00264D5F"/>
    <w:rsid w:val="00276291"/>
    <w:rsid w:val="00282D48"/>
    <w:rsid w:val="0028452B"/>
    <w:rsid w:val="00285BC3"/>
    <w:rsid w:val="00286A70"/>
    <w:rsid w:val="002879A7"/>
    <w:rsid w:val="00292E5B"/>
    <w:rsid w:val="002A503D"/>
    <w:rsid w:val="002A6D05"/>
    <w:rsid w:val="002B0EA9"/>
    <w:rsid w:val="002B5DA5"/>
    <w:rsid w:val="002B6D8E"/>
    <w:rsid w:val="002B7523"/>
    <w:rsid w:val="002C6606"/>
    <w:rsid w:val="002D1CD6"/>
    <w:rsid w:val="002D2E6F"/>
    <w:rsid w:val="002E5E9A"/>
    <w:rsid w:val="002F0C34"/>
    <w:rsid w:val="00300764"/>
    <w:rsid w:val="003124B7"/>
    <w:rsid w:val="00314027"/>
    <w:rsid w:val="00317F8B"/>
    <w:rsid w:val="00321421"/>
    <w:rsid w:val="0032446B"/>
    <w:rsid w:val="0033555A"/>
    <w:rsid w:val="00335AAD"/>
    <w:rsid w:val="003441B8"/>
    <w:rsid w:val="00344F10"/>
    <w:rsid w:val="0034581D"/>
    <w:rsid w:val="00345F8C"/>
    <w:rsid w:val="00346581"/>
    <w:rsid w:val="0036494C"/>
    <w:rsid w:val="003659A4"/>
    <w:rsid w:val="003A7B1A"/>
    <w:rsid w:val="003B3970"/>
    <w:rsid w:val="003B3E8C"/>
    <w:rsid w:val="003C1AC2"/>
    <w:rsid w:val="003D2A67"/>
    <w:rsid w:val="003E01E8"/>
    <w:rsid w:val="003E2010"/>
    <w:rsid w:val="003E3546"/>
    <w:rsid w:val="003E5DD6"/>
    <w:rsid w:val="003F63C2"/>
    <w:rsid w:val="00400BC9"/>
    <w:rsid w:val="00401CB9"/>
    <w:rsid w:val="004076FD"/>
    <w:rsid w:val="00421050"/>
    <w:rsid w:val="00431E9C"/>
    <w:rsid w:val="00434A76"/>
    <w:rsid w:val="00436732"/>
    <w:rsid w:val="00440943"/>
    <w:rsid w:val="004521D9"/>
    <w:rsid w:val="004531CF"/>
    <w:rsid w:val="00457065"/>
    <w:rsid w:val="004607C3"/>
    <w:rsid w:val="00473A28"/>
    <w:rsid w:val="004865DB"/>
    <w:rsid w:val="00487C64"/>
    <w:rsid w:val="004C0879"/>
    <w:rsid w:val="004C79FD"/>
    <w:rsid w:val="004C7DB3"/>
    <w:rsid w:val="004D0C84"/>
    <w:rsid w:val="004D5404"/>
    <w:rsid w:val="004F4EC4"/>
    <w:rsid w:val="005131EB"/>
    <w:rsid w:val="00516938"/>
    <w:rsid w:val="0052288A"/>
    <w:rsid w:val="00530584"/>
    <w:rsid w:val="00532AE3"/>
    <w:rsid w:val="00545BC9"/>
    <w:rsid w:val="00546138"/>
    <w:rsid w:val="00550CF5"/>
    <w:rsid w:val="00555C3B"/>
    <w:rsid w:val="005564CD"/>
    <w:rsid w:val="0056312B"/>
    <w:rsid w:val="00567744"/>
    <w:rsid w:val="0057044B"/>
    <w:rsid w:val="00575896"/>
    <w:rsid w:val="00576C66"/>
    <w:rsid w:val="005853D6"/>
    <w:rsid w:val="00591282"/>
    <w:rsid w:val="00592076"/>
    <w:rsid w:val="00596D9C"/>
    <w:rsid w:val="005979D2"/>
    <w:rsid w:val="005A083D"/>
    <w:rsid w:val="005A4C61"/>
    <w:rsid w:val="005A78FB"/>
    <w:rsid w:val="005B03B4"/>
    <w:rsid w:val="005B68EE"/>
    <w:rsid w:val="005C0481"/>
    <w:rsid w:val="005C1030"/>
    <w:rsid w:val="005C200D"/>
    <w:rsid w:val="005E36D5"/>
    <w:rsid w:val="005F3946"/>
    <w:rsid w:val="005F60A8"/>
    <w:rsid w:val="00604A77"/>
    <w:rsid w:val="0060511F"/>
    <w:rsid w:val="00617EAA"/>
    <w:rsid w:val="00621EEA"/>
    <w:rsid w:val="006235EB"/>
    <w:rsid w:val="006254EA"/>
    <w:rsid w:val="00634839"/>
    <w:rsid w:val="00645585"/>
    <w:rsid w:val="006466C8"/>
    <w:rsid w:val="006472BD"/>
    <w:rsid w:val="00650527"/>
    <w:rsid w:val="00665F98"/>
    <w:rsid w:val="00667792"/>
    <w:rsid w:val="00667D43"/>
    <w:rsid w:val="0067212B"/>
    <w:rsid w:val="0067301D"/>
    <w:rsid w:val="00673EAE"/>
    <w:rsid w:val="0068528E"/>
    <w:rsid w:val="0069193F"/>
    <w:rsid w:val="006A42AE"/>
    <w:rsid w:val="006A540C"/>
    <w:rsid w:val="006B13F5"/>
    <w:rsid w:val="006B7BE0"/>
    <w:rsid w:val="006D25D0"/>
    <w:rsid w:val="006D333A"/>
    <w:rsid w:val="006F01C4"/>
    <w:rsid w:val="00707BD6"/>
    <w:rsid w:val="007106E1"/>
    <w:rsid w:val="00710969"/>
    <w:rsid w:val="00713578"/>
    <w:rsid w:val="007219C2"/>
    <w:rsid w:val="00726458"/>
    <w:rsid w:val="007269D2"/>
    <w:rsid w:val="00731586"/>
    <w:rsid w:val="00741D31"/>
    <w:rsid w:val="0074549E"/>
    <w:rsid w:val="00750823"/>
    <w:rsid w:val="00760686"/>
    <w:rsid w:val="00762BA1"/>
    <w:rsid w:val="007717B7"/>
    <w:rsid w:val="00773667"/>
    <w:rsid w:val="00786330"/>
    <w:rsid w:val="00791229"/>
    <w:rsid w:val="00791ED2"/>
    <w:rsid w:val="00796279"/>
    <w:rsid w:val="0079780C"/>
    <w:rsid w:val="007C2D3E"/>
    <w:rsid w:val="007D3C9D"/>
    <w:rsid w:val="007E40DB"/>
    <w:rsid w:val="007E7547"/>
    <w:rsid w:val="007F0DA9"/>
    <w:rsid w:val="007F10BD"/>
    <w:rsid w:val="007F7E73"/>
    <w:rsid w:val="0080188B"/>
    <w:rsid w:val="008073DB"/>
    <w:rsid w:val="00820691"/>
    <w:rsid w:val="008222D1"/>
    <w:rsid w:val="00823123"/>
    <w:rsid w:val="0082312B"/>
    <w:rsid w:val="00823B46"/>
    <w:rsid w:val="0083163D"/>
    <w:rsid w:val="00843F35"/>
    <w:rsid w:val="008478C6"/>
    <w:rsid w:val="00851232"/>
    <w:rsid w:val="00862188"/>
    <w:rsid w:val="00866853"/>
    <w:rsid w:val="00881129"/>
    <w:rsid w:val="008917A8"/>
    <w:rsid w:val="00896B8A"/>
    <w:rsid w:val="008A3078"/>
    <w:rsid w:val="008B48D1"/>
    <w:rsid w:val="008C1B94"/>
    <w:rsid w:val="008C340C"/>
    <w:rsid w:val="008D0484"/>
    <w:rsid w:val="008D52CC"/>
    <w:rsid w:val="008D5A52"/>
    <w:rsid w:val="008E34D2"/>
    <w:rsid w:val="008F1129"/>
    <w:rsid w:val="008F2D47"/>
    <w:rsid w:val="008F33CB"/>
    <w:rsid w:val="008F3A10"/>
    <w:rsid w:val="008F417D"/>
    <w:rsid w:val="008F57F2"/>
    <w:rsid w:val="0090629D"/>
    <w:rsid w:val="00910752"/>
    <w:rsid w:val="00930AF5"/>
    <w:rsid w:val="00931175"/>
    <w:rsid w:val="00945237"/>
    <w:rsid w:val="0096420C"/>
    <w:rsid w:val="00966A48"/>
    <w:rsid w:val="00974DFD"/>
    <w:rsid w:val="00990FAF"/>
    <w:rsid w:val="009979D6"/>
    <w:rsid w:val="009C4AC5"/>
    <w:rsid w:val="009D43E7"/>
    <w:rsid w:val="009E71BD"/>
    <w:rsid w:val="00A27D34"/>
    <w:rsid w:val="00A30AF4"/>
    <w:rsid w:val="00A313FB"/>
    <w:rsid w:val="00A31C0D"/>
    <w:rsid w:val="00A322AA"/>
    <w:rsid w:val="00A3770D"/>
    <w:rsid w:val="00A45926"/>
    <w:rsid w:val="00A65B76"/>
    <w:rsid w:val="00A66B15"/>
    <w:rsid w:val="00A72CB1"/>
    <w:rsid w:val="00A72F25"/>
    <w:rsid w:val="00A7496D"/>
    <w:rsid w:val="00A7585D"/>
    <w:rsid w:val="00A812AF"/>
    <w:rsid w:val="00A907F4"/>
    <w:rsid w:val="00A90920"/>
    <w:rsid w:val="00A913F6"/>
    <w:rsid w:val="00A92914"/>
    <w:rsid w:val="00A955B0"/>
    <w:rsid w:val="00AA52FA"/>
    <w:rsid w:val="00AC4FF1"/>
    <w:rsid w:val="00AC565E"/>
    <w:rsid w:val="00AC666A"/>
    <w:rsid w:val="00AD52E8"/>
    <w:rsid w:val="00AE2DDE"/>
    <w:rsid w:val="00B20B43"/>
    <w:rsid w:val="00B222A8"/>
    <w:rsid w:val="00B3321A"/>
    <w:rsid w:val="00B375F5"/>
    <w:rsid w:val="00B41659"/>
    <w:rsid w:val="00B41D89"/>
    <w:rsid w:val="00B47DEE"/>
    <w:rsid w:val="00B523D2"/>
    <w:rsid w:val="00B549F3"/>
    <w:rsid w:val="00B56C1F"/>
    <w:rsid w:val="00B83A89"/>
    <w:rsid w:val="00B91278"/>
    <w:rsid w:val="00B9236D"/>
    <w:rsid w:val="00B93DD0"/>
    <w:rsid w:val="00BA040E"/>
    <w:rsid w:val="00BA5456"/>
    <w:rsid w:val="00BB1BB3"/>
    <w:rsid w:val="00BB30DE"/>
    <w:rsid w:val="00BC43CB"/>
    <w:rsid w:val="00BC5C2F"/>
    <w:rsid w:val="00BD083B"/>
    <w:rsid w:val="00BD3A29"/>
    <w:rsid w:val="00BD548F"/>
    <w:rsid w:val="00BD67D7"/>
    <w:rsid w:val="00BE2456"/>
    <w:rsid w:val="00BF29FE"/>
    <w:rsid w:val="00BF5206"/>
    <w:rsid w:val="00BF7305"/>
    <w:rsid w:val="00BF73D4"/>
    <w:rsid w:val="00C078EC"/>
    <w:rsid w:val="00C15DD7"/>
    <w:rsid w:val="00C174BE"/>
    <w:rsid w:val="00C20C02"/>
    <w:rsid w:val="00C24CC9"/>
    <w:rsid w:val="00C276F8"/>
    <w:rsid w:val="00C27D41"/>
    <w:rsid w:val="00C37C29"/>
    <w:rsid w:val="00C407D1"/>
    <w:rsid w:val="00C449AA"/>
    <w:rsid w:val="00C47AB6"/>
    <w:rsid w:val="00C61A22"/>
    <w:rsid w:val="00C61F9A"/>
    <w:rsid w:val="00C62854"/>
    <w:rsid w:val="00C65CB4"/>
    <w:rsid w:val="00C700BE"/>
    <w:rsid w:val="00C706B8"/>
    <w:rsid w:val="00C70B69"/>
    <w:rsid w:val="00C82D1D"/>
    <w:rsid w:val="00CA7B07"/>
    <w:rsid w:val="00CB1E20"/>
    <w:rsid w:val="00CB47B5"/>
    <w:rsid w:val="00CB7FA3"/>
    <w:rsid w:val="00CC6D7B"/>
    <w:rsid w:val="00CE21C0"/>
    <w:rsid w:val="00CE5D49"/>
    <w:rsid w:val="00CE64B3"/>
    <w:rsid w:val="00CE7916"/>
    <w:rsid w:val="00CF15D8"/>
    <w:rsid w:val="00D0359B"/>
    <w:rsid w:val="00D0682A"/>
    <w:rsid w:val="00D241D1"/>
    <w:rsid w:val="00D257FD"/>
    <w:rsid w:val="00D34944"/>
    <w:rsid w:val="00D43378"/>
    <w:rsid w:val="00D4452C"/>
    <w:rsid w:val="00D561FB"/>
    <w:rsid w:val="00D61A66"/>
    <w:rsid w:val="00D70C77"/>
    <w:rsid w:val="00D7426D"/>
    <w:rsid w:val="00D77DCE"/>
    <w:rsid w:val="00D83F84"/>
    <w:rsid w:val="00D84DDF"/>
    <w:rsid w:val="00D861D0"/>
    <w:rsid w:val="00D86BB0"/>
    <w:rsid w:val="00D901C6"/>
    <w:rsid w:val="00D9096E"/>
    <w:rsid w:val="00D9365E"/>
    <w:rsid w:val="00D96F81"/>
    <w:rsid w:val="00DA1563"/>
    <w:rsid w:val="00DA5645"/>
    <w:rsid w:val="00DA6ABA"/>
    <w:rsid w:val="00DB6420"/>
    <w:rsid w:val="00DC16C7"/>
    <w:rsid w:val="00DC3C51"/>
    <w:rsid w:val="00DD3272"/>
    <w:rsid w:val="00DD37F6"/>
    <w:rsid w:val="00DD5E78"/>
    <w:rsid w:val="00DD7CE5"/>
    <w:rsid w:val="00DE260E"/>
    <w:rsid w:val="00DE2884"/>
    <w:rsid w:val="00DE7436"/>
    <w:rsid w:val="00DF67EA"/>
    <w:rsid w:val="00DF7FA6"/>
    <w:rsid w:val="00E05A6D"/>
    <w:rsid w:val="00E11B57"/>
    <w:rsid w:val="00E1724C"/>
    <w:rsid w:val="00E403E9"/>
    <w:rsid w:val="00E412EA"/>
    <w:rsid w:val="00E63FA8"/>
    <w:rsid w:val="00E77D2C"/>
    <w:rsid w:val="00E83656"/>
    <w:rsid w:val="00E85FAC"/>
    <w:rsid w:val="00EA1CFC"/>
    <w:rsid w:val="00EB1A3C"/>
    <w:rsid w:val="00EB54D6"/>
    <w:rsid w:val="00EE211A"/>
    <w:rsid w:val="00EE606D"/>
    <w:rsid w:val="00EE6784"/>
    <w:rsid w:val="00EE7430"/>
    <w:rsid w:val="00EF5679"/>
    <w:rsid w:val="00F00890"/>
    <w:rsid w:val="00F02904"/>
    <w:rsid w:val="00F03CBA"/>
    <w:rsid w:val="00F06560"/>
    <w:rsid w:val="00F12AF4"/>
    <w:rsid w:val="00F15C6B"/>
    <w:rsid w:val="00F15D8F"/>
    <w:rsid w:val="00F167C0"/>
    <w:rsid w:val="00F279DB"/>
    <w:rsid w:val="00F27B32"/>
    <w:rsid w:val="00F358B9"/>
    <w:rsid w:val="00F36B5D"/>
    <w:rsid w:val="00F36B7A"/>
    <w:rsid w:val="00F545FA"/>
    <w:rsid w:val="00F54F69"/>
    <w:rsid w:val="00F55D4B"/>
    <w:rsid w:val="00F60154"/>
    <w:rsid w:val="00F71B11"/>
    <w:rsid w:val="00F74FC8"/>
    <w:rsid w:val="00F82919"/>
    <w:rsid w:val="00F82AFE"/>
    <w:rsid w:val="00F84E63"/>
    <w:rsid w:val="00F936B6"/>
    <w:rsid w:val="00F941AD"/>
    <w:rsid w:val="00FA0E57"/>
    <w:rsid w:val="00FA74D6"/>
    <w:rsid w:val="00FB3007"/>
    <w:rsid w:val="00FD45CE"/>
    <w:rsid w:val="00FD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AD47"/>
  <w15:docId w15:val="{47B54D37-9C41-4576-9985-05EABCA9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5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65E"/>
    <w:pPr>
      <w:tabs>
        <w:tab w:val="center" w:pos="4320"/>
        <w:tab w:val="right" w:pos="8640"/>
      </w:tabs>
    </w:pPr>
  </w:style>
  <w:style w:type="character" w:customStyle="1" w:styleId="FooterChar">
    <w:name w:val="Footer Char"/>
    <w:basedOn w:val="DefaultParagraphFont"/>
    <w:link w:val="Footer"/>
    <w:uiPriority w:val="99"/>
    <w:rsid w:val="00AC565E"/>
    <w:rPr>
      <w:rFonts w:ascii="Times New Roman" w:eastAsia="Times New Roman" w:hAnsi="Times New Roman" w:cs="Times New Roman"/>
      <w:snapToGrid w:val="0"/>
      <w:sz w:val="24"/>
      <w:szCs w:val="20"/>
    </w:rPr>
  </w:style>
  <w:style w:type="paragraph" w:styleId="BodyText2">
    <w:name w:val="Body Text 2"/>
    <w:basedOn w:val="Normal"/>
    <w:link w:val="BodyText2Char"/>
    <w:rsid w:val="00AC565E"/>
    <w:pPr>
      <w:widowControl/>
      <w:suppressAutoHyphens/>
      <w:spacing w:line="480" w:lineRule="auto"/>
    </w:pPr>
    <w:rPr>
      <w:rFonts w:ascii="Bookman Old Style" w:hAnsi="Bookman Old Style"/>
      <w:snapToGrid/>
      <w:sz w:val="22"/>
      <w:szCs w:val="24"/>
      <w:lang w:eastAsia="ar-SA"/>
    </w:rPr>
  </w:style>
  <w:style w:type="character" w:customStyle="1" w:styleId="BodyText2Char">
    <w:name w:val="Body Text 2 Char"/>
    <w:basedOn w:val="DefaultParagraphFont"/>
    <w:link w:val="BodyText2"/>
    <w:rsid w:val="00AC565E"/>
    <w:rPr>
      <w:rFonts w:ascii="Bookman Old Style" w:eastAsia="Times New Roman" w:hAnsi="Bookman Old Style" w:cs="Times New Roman"/>
      <w:szCs w:val="24"/>
      <w:lang w:eastAsia="ar-SA"/>
    </w:rPr>
  </w:style>
  <w:style w:type="paragraph" w:styleId="ListParagraph">
    <w:name w:val="List Paragraph"/>
    <w:basedOn w:val="Normal"/>
    <w:uiPriority w:val="34"/>
    <w:qFormat/>
    <w:rsid w:val="00AC565E"/>
    <w:pPr>
      <w:ind w:left="720"/>
      <w:contextualSpacing/>
    </w:pPr>
  </w:style>
  <w:style w:type="paragraph" w:customStyle="1" w:styleId="Default">
    <w:name w:val="Default"/>
    <w:rsid w:val="00AC56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istorynote">
    <w:name w:val="historynote"/>
    <w:basedOn w:val="Normal"/>
    <w:qFormat/>
    <w:rsid w:val="00AC565E"/>
    <w:pPr>
      <w:widowControl/>
      <w:spacing w:before="48" w:after="48" w:line="312" w:lineRule="atLeast"/>
      <w:ind w:left="864"/>
    </w:pPr>
    <w:rPr>
      <w:rFonts w:ascii="Arial" w:hAnsi="Arial" w:cs="Arial"/>
      <w:i/>
      <w:iCs/>
      <w:snapToGrid/>
      <w:color w:val="777777"/>
      <w:sz w:val="18"/>
      <w:szCs w:val="18"/>
    </w:rPr>
  </w:style>
  <w:style w:type="paragraph" w:customStyle="1" w:styleId="content1">
    <w:name w:val="content1"/>
    <w:basedOn w:val="Normal"/>
    <w:rsid w:val="00D7426D"/>
    <w:pPr>
      <w:widowControl/>
      <w:spacing w:before="100" w:beforeAutospacing="1" w:after="100" w:afterAutospacing="1"/>
    </w:pPr>
    <w:rPr>
      <w:snapToGrid/>
      <w:szCs w:val="24"/>
    </w:rPr>
  </w:style>
  <w:style w:type="paragraph" w:customStyle="1" w:styleId="incr0">
    <w:name w:val="incr0"/>
    <w:basedOn w:val="Normal"/>
    <w:rsid w:val="00D7426D"/>
    <w:pPr>
      <w:widowControl/>
      <w:spacing w:before="100" w:beforeAutospacing="1" w:after="100" w:afterAutospacing="1"/>
    </w:pPr>
    <w:rPr>
      <w:snapToGrid/>
      <w:szCs w:val="24"/>
    </w:rPr>
  </w:style>
  <w:style w:type="character" w:customStyle="1" w:styleId="apple-converted-space">
    <w:name w:val="apple-converted-space"/>
    <w:basedOn w:val="DefaultParagraphFont"/>
    <w:rsid w:val="00D7426D"/>
  </w:style>
  <w:style w:type="character" w:customStyle="1" w:styleId="hit">
    <w:name w:val="hit"/>
    <w:basedOn w:val="DefaultParagraphFont"/>
    <w:rsid w:val="00D7426D"/>
  </w:style>
  <w:style w:type="character" w:styleId="CommentReference">
    <w:name w:val="annotation reference"/>
    <w:basedOn w:val="DefaultParagraphFont"/>
    <w:uiPriority w:val="99"/>
    <w:semiHidden/>
    <w:unhideWhenUsed/>
    <w:rsid w:val="00617EAA"/>
    <w:rPr>
      <w:sz w:val="16"/>
      <w:szCs w:val="16"/>
    </w:rPr>
  </w:style>
  <w:style w:type="paragraph" w:styleId="CommentText">
    <w:name w:val="annotation text"/>
    <w:basedOn w:val="Normal"/>
    <w:link w:val="CommentTextChar"/>
    <w:uiPriority w:val="99"/>
    <w:semiHidden/>
    <w:unhideWhenUsed/>
    <w:rsid w:val="00617EAA"/>
    <w:rPr>
      <w:sz w:val="20"/>
    </w:rPr>
  </w:style>
  <w:style w:type="character" w:customStyle="1" w:styleId="CommentTextChar">
    <w:name w:val="Comment Text Char"/>
    <w:basedOn w:val="DefaultParagraphFont"/>
    <w:link w:val="CommentText"/>
    <w:uiPriority w:val="99"/>
    <w:semiHidden/>
    <w:rsid w:val="00617EA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17EAA"/>
    <w:rPr>
      <w:b/>
      <w:bCs/>
    </w:rPr>
  </w:style>
  <w:style w:type="character" w:customStyle="1" w:styleId="CommentSubjectChar">
    <w:name w:val="Comment Subject Char"/>
    <w:basedOn w:val="CommentTextChar"/>
    <w:link w:val="CommentSubject"/>
    <w:uiPriority w:val="99"/>
    <w:semiHidden/>
    <w:rsid w:val="00617EAA"/>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617EAA"/>
    <w:rPr>
      <w:rFonts w:ascii="Tahoma" w:hAnsi="Tahoma" w:cs="Tahoma"/>
      <w:sz w:val="16"/>
      <w:szCs w:val="16"/>
    </w:rPr>
  </w:style>
  <w:style w:type="character" w:customStyle="1" w:styleId="BalloonTextChar">
    <w:name w:val="Balloon Text Char"/>
    <w:basedOn w:val="DefaultParagraphFont"/>
    <w:link w:val="BalloonText"/>
    <w:uiPriority w:val="99"/>
    <w:semiHidden/>
    <w:rsid w:val="00617EAA"/>
    <w:rPr>
      <w:rFonts w:ascii="Tahoma" w:eastAsia="Times New Roman" w:hAnsi="Tahoma" w:cs="Tahoma"/>
      <w:snapToGrid w:val="0"/>
      <w:sz w:val="16"/>
      <w:szCs w:val="16"/>
    </w:rPr>
  </w:style>
  <w:style w:type="paragraph" w:styleId="Header">
    <w:name w:val="header"/>
    <w:basedOn w:val="Normal"/>
    <w:link w:val="HeaderChar"/>
    <w:uiPriority w:val="99"/>
    <w:unhideWhenUsed/>
    <w:rsid w:val="002127D0"/>
    <w:pPr>
      <w:tabs>
        <w:tab w:val="center" w:pos="4680"/>
        <w:tab w:val="right" w:pos="9360"/>
      </w:tabs>
    </w:pPr>
  </w:style>
  <w:style w:type="character" w:customStyle="1" w:styleId="HeaderChar">
    <w:name w:val="Header Char"/>
    <w:basedOn w:val="DefaultParagraphFont"/>
    <w:link w:val="Header"/>
    <w:uiPriority w:val="99"/>
    <w:rsid w:val="002127D0"/>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907F4"/>
    <w:rPr>
      <w:color w:val="0000FF" w:themeColor="hyperlink"/>
      <w:u w:val="single"/>
    </w:rPr>
  </w:style>
  <w:style w:type="character" w:styleId="UnresolvedMention">
    <w:name w:val="Unresolved Mention"/>
    <w:basedOn w:val="DefaultParagraphFont"/>
    <w:uiPriority w:val="99"/>
    <w:semiHidden/>
    <w:unhideWhenUsed/>
    <w:rsid w:val="00A9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6595">
      <w:bodyDiv w:val="1"/>
      <w:marLeft w:val="0"/>
      <w:marRight w:val="0"/>
      <w:marTop w:val="0"/>
      <w:marBottom w:val="0"/>
      <w:divBdr>
        <w:top w:val="none" w:sz="0" w:space="0" w:color="auto"/>
        <w:left w:val="none" w:sz="0" w:space="0" w:color="auto"/>
        <w:bottom w:val="none" w:sz="0" w:space="0" w:color="auto"/>
        <w:right w:val="none" w:sz="0" w:space="0" w:color="auto"/>
      </w:divBdr>
    </w:div>
    <w:div w:id="312952406">
      <w:bodyDiv w:val="1"/>
      <w:marLeft w:val="0"/>
      <w:marRight w:val="0"/>
      <w:marTop w:val="0"/>
      <w:marBottom w:val="0"/>
      <w:divBdr>
        <w:top w:val="none" w:sz="0" w:space="0" w:color="auto"/>
        <w:left w:val="none" w:sz="0" w:space="0" w:color="auto"/>
        <w:bottom w:val="none" w:sz="0" w:space="0" w:color="auto"/>
        <w:right w:val="none" w:sz="0" w:space="0" w:color="auto"/>
      </w:divBdr>
      <w:divsChild>
        <w:div w:id="1134375692">
          <w:marLeft w:val="0"/>
          <w:marRight w:val="0"/>
          <w:marTop w:val="120"/>
          <w:marBottom w:val="120"/>
          <w:divBdr>
            <w:top w:val="none" w:sz="0" w:space="0" w:color="auto"/>
            <w:left w:val="none" w:sz="0" w:space="0" w:color="auto"/>
            <w:bottom w:val="none" w:sz="0" w:space="0" w:color="auto"/>
            <w:right w:val="none" w:sz="0" w:space="0" w:color="auto"/>
          </w:divBdr>
          <w:divsChild>
            <w:div w:id="1232545153">
              <w:marLeft w:val="0"/>
              <w:marRight w:val="0"/>
              <w:marTop w:val="0"/>
              <w:marBottom w:val="0"/>
              <w:divBdr>
                <w:top w:val="none" w:sz="0" w:space="0" w:color="auto"/>
                <w:left w:val="none" w:sz="0" w:space="0" w:color="auto"/>
                <w:bottom w:val="none" w:sz="0" w:space="0" w:color="auto"/>
                <w:right w:val="none" w:sz="0" w:space="0" w:color="auto"/>
              </w:divBdr>
              <w:divsChild>
                <w:div w:id="1272544347">
                  <w:marLeft w:val="0"/>
                  <w:marRight w:val="0"/>
                  <w:marTop w:val="0"/>
                  <w:marBottom w:val="0"/>
                  <w:divBdr>
                    <w:top w:val="none" w:sz="0" w:space="0" w:color="auto"/>
                    <w:left w:val="none" w:sz="0" w:space="0" w:color="auto"/>
                    <w:bottom w:val="none" w:sz="0" w:space="0" w:color="auto"/>
                    <w:right w:val="none" w:sz="0" w:space="0" w:color="auto"/>
                  </w:divBdr>
                </w:div>
              </w:divsChild>
            </w:div>
            <w:div w:id="1457943799">
              <w:marLeft w:val="0"/>
              <w:marRight w:val="0"/>
              <w:marTop w:val="0"/>
              <w:marBottom w:val="0"/>
              <w:divBdr>
                <w:top w:val="none" w:sz="0" w:space="0" w:color="auto"/>
                <w:left w:val="none" w:sz="0" w:space="0" w:color="auto"/>
                <w:bottom w:val="none" w:sz="0" w:space="0" w:color="auto"/>
                <w:right w:val="none" w:sz="0" w:space="0" w:color="auto"/>
              </w:divBdr>
              <w:divsChild>
                <w:div w:id="16951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5589">
          <w:marLeft w:val="0"/>
          <w:marRight w:val="0"/>
          <w:marTop w:val="0"/>
          <w:marBottom w:val="0"/>
          <w:divBdr>
            <w:top w:val="none" w:sz="0" w:space="0" w:color="auto"/>
            <w:left w:val="none" w:sz="0" w:space="0" w:color="auto"/>
            <w:bottom w:val="none" w:sz="0" w:space="0" w:color="auto"/>
            <w:right w:val="none" w:sz="0" w:space="0" w:color="auto"/>
          </w:divBdr>
        </w:div>
      </w:divsChild>
    </w:div>
    <w:div w:id="324549833">
      <w:bodyDiv w:val="1"/>
      <w:marLeft w:val="0"/>
      <w:marRight w:val="0"/>
      <w:marTop w:val="0"/>
      <w:marBottom w:val="0"/>
      <w:divBdr>
        <w:top w:val="none" w:sz="0" w:space="0" w:color="auto"/>
        <w:left w:val="none" w:sz="0" w:space="0" w:color="auto"/>
        <w:bottom w:val="none" w:sz="0" w:space="0" w:color="auto"/>
        <w:right w:val="none" w:sz="0" w:space="0" w:color="auto"/>
      </w:divBdr>
      <w:divsChild>
        <w:div w:id="1411848955">
          <w:marLeft w:val="0"/>
          <w:marRight w:val="0"/>
          <w:marTop w:val="0"/>
          <w:marBottom w:val="0"/>
          <w:divBdr>
            <w:top w:val="none" w:sz="0" w:space="0" w:color="auto"/>
            <w:left w:val="none" w:sz="0" w:space="0" w:color="auto"/>
            <w:bottom w:val="none" w:sz="0" w:space="0" w:color="auto"/>
            <w:right w:val="none" w:sz="0" w:space="0" w:color="auto"/>
          </w:divBdr>
          <w:divsChild>
            <w:div w:id="2131043696">
              <w:marLeft w:val="0"/>
              <w:marRight w:val="0"/>
              <w:marTop w:val="0"/>
              <w:marBottom w:val="0"/>
              <w:divBdr>
                <w:top w:val="none" w:sz="0" w:space="0" w:color="auto"/>
                <w:left w:val="none" w:sz="0" w:space="0" w:color="auto"/>
                <w:bottom w:val="none" w:sz="0" w:space="0" w:color="auto"/>
                <w:right w:val="none" w:sz="0" w:space="0" w:color="auto"/>
              </w:divBdr>
              <w:divsChild>
                <w:div w:id="2016372944">
                  <w:marLeft w:val="0"/>
                  <w:marRight w:val="0"/>
                  <w:marTop w:val="120"/>
                  <w:marBottom w:val="120"/>
                  <w:divBdr>
                    <w:top w:val="none" w:sz="0" w:space="0" w:color="auto"/>
                    <w:left w:val="none" w:sz="0" w:space="0" w:color="auto"/>
                    <w:bottom w:val="none" w:sz="0" w:space="0" w:color="auto"/>
                    <w:right w:val="none" w:sz="0" w:space="0" w:color="auto"/>
                  </w:divBdr>
                  <w:divsChild>
                    <w:div w:id="129252913">
                      <w:marLeft w:val="0"/>
                      <w:marRight w:val="0"/>
                      <w:marTop w:val="0"/>
                      <w:marBottom w:val="0"/>
                      <w:divBdr>
                        <w:top w:val="none" w:sz="0" w:space="0" w:color="auto"/>
                        <w:left w:val="none" w:sz="0" w:space="0" w:color="auto"/>
                        <w:bottom w:val="none" w:sz="0" w:space="0" w:color="auto"/>
                        <w:right w:val="none" w:sz="0" w:space="0" w:color="auto"/>
                      </w:divBdr>
                      <w:divsChild>
                        <w:div w:id="1887569393">
                          <w:marLeft w:val="0"/>
                          <w:marRight w:val="0"/>
                          <w:marTop w:val="0"/>
                          <w:marBottom w:val="0"/>
                          <w:divBdr>
                            <w:top w:val="none" w:sz="0" w:space="0" w:color="auto"/>
                            <w:left w:val="none" w:sz="0" w:space="0" w:color="auto"/>
                            <w:bottom w:val="none" w:sz="0" w:space="0" w:color="auto"/>
                            <w:right w:val="none" w:sz="0" w:space="0" w:color="auto"/>
                          </w:divBdr>
                        </w:div>
                      </w:divsChild>
                    </w:div>
                    <w:div w:id="1533107566">
                      <w:marLeft w:val="0"/>
                      <w:marRight w:val="0"/>
                      <w:marTop w:val="0"/>
                      <w:marBottom w:val="0"/>
                      <w:divBdr>
                        <w:top w:val="none" w:sz="0" w:space="0" w:color="auto"/>
                        <w:left w:val="none" w:sz="0" w:space="0" w:color="auto"/>
                        <w:bottom w:val="none" w:sz="0" w:space="0" w:color="auto"/>
                        <w:right w:val="none" w:sz="0" w:space="0" w:color="auto"/>
                      </w:divBdr>
                      <w:divsChild>
                        <w:div w:id="174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0038">
                  <w:marLeft w:val="0"/>
                  <w:marRight w:val="0"/>
                  <w:marTop w:val="0"/>
                  <w:marBottom w:val="0"/>
                  <w:divBdr>
                    <w:top w:val="none" w:sz="0" w:space="0" w:color="auto"/>
                    <w:left w:val="none" w:sz="0" w:space="0" w:color="auto"/>
                    <w:bottom w:val="none" w:sz="0" w:space="0" w:color="auto"/>
                    <w:right w:val="none" w:sz="0" w:space="0" w:color="auto"/>
                  </w:divBdr>
                  <w:divsChild>
                    <w:div w:id="234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57153">
      <w:bodyDiv w:val="1"/>
      <w:marLeft w:val="0"/>
      <w:marRight w:val="0"/>
      <w:marTop w:val="0"/>
      <w:marBottom w:val="0"/>
      <w:divBdr>
        <w:top w:val="none" w:sz="0" w:space="0" w:color="auto"/>
        <w:left w:val="none" w:sz="0" w:space="0" w:color="auto"/>
        <w:bottom w:val="none" w:sz="0" w:space="0" w:color="auto"/>
        <w:right w:val="none" w:sz="0" w:space="0" w:color="auto"/>
      </w:divBdr>
      <w:divsChild>
        <w:div w:id="499809165">
          <w:marLeft w:val="0"/>
          <w:marRight w:val="0"/>
          <w:marTop w:val="120"/>
          <w:marBottom w:val="120"/>
          <w:divBdr>
            <w:top w:val="none" w:sz="0" w:space="0" w:color="auto"/>
            <w:left w:val="none" w:sz="0" w:space="0" w:color="auto"/>
            <w:bottom w:val="none" w:sz="0" w:space="0" w:color="auto"/>
            <w:right w:val="none" w:sz="0" w:space="0" w:color="auto"/>
          </w:divBdr>
          <w:divsChild>
            <w:div w:id="1804809452">
              <w:marLeft w:val="0"/>
              <w:marRight w:val="0"/>
              <w:marTop w:val="0"/>
              <w:marBottom w:val="0"/>
              <w:divBdr>
                <w:top w:val="none" w:sz="0" w:space="0" w:color="auto"/>
                <w:left w:val="none" w:sz="0" w:space="0" w:color="auto"/>
                <w:bottom w:val="none" w:sz="0" w:space="0" w:color="auto"/>
                <w:right w:val="none" w:sz="0" w:space="0" w:color="auto"/>
              </w:divBdr>
              <w:divsChild>
                <w:div w:id="368919443">
                  <w:marLeft w:val="0"/>
                  <w:marRight w:val="0"/>
                  <w:marTop w:val="0"/>
                  <w:marBottom w:val="0"/>
                  <w:divBdr>
                    <w:top w:val="none" w:sz="0" w:space="0" w:color="auto"/>
                    <w:left w:val="none" w:sz="0" w:space="0" w:color="auto"/>
                    <w:bottom w:val="none" w:sz="0" w:space="0" w:color="auto"/>
                    <w:right w:val="none" w:sz="0" w:space="0" w:color="auto"/>
                  </w:divBdr>
                </w:div>
              </w:divsChild>
            </w:div>
            <w:div w:id="1586919373">
              <w:marLeft w:val="0"/>
              <w:marRight w:val="0"/>
              <w:marTop w:val="0"/>
              <w:marBottom w:val="0"/>
              <w:divBdr>
                <w:top w:val="none" w:sz="0" w:space="0" w:color="auto"/>
                <w:left w:val="none" w:sz="0" w:space="0" w:color="auto"/>
                <w:bottom w:val="none" w:sz="0" w:space="0" w:color="auto"/>
                <w:right w:val="none" w:sz="0" w:space="0" w:color="auto"/>
              </w:divBdr>
              <w:divsChild>
                <w:div w:id="1401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816">
          <w:marLeft w:val="0"/>
          <w:marRight w:val="0"/>
          <w:marTop w:val="0"/>
          <w:marBottom w:val="0"/>
          <w:divBdr>
            <w:top w:val="none" w:sz="0" w:space="0" w:color="auto"/>
            <w:left w:val="none" w:sz="0" w:space="0" w:color="auto"/>
            <w:bottom w:val="none" w:sz="0" w:space="0" w:color="auto"/>
            <w:right w:val="none" w:sz="0" w:space="0" w:color="auto"/>
          </w:divBdr>
        </w:div>
      </w:divsChild>
    </w:div>
    <w:div w:id="666514338">
      <w:bodyDiv w:val="1"/>
      <w:marLeft w:val="0"/>
      <w:marRight w:val="0"/>
      <w:marTop w:val="0"/>
      <w:marBottom w:val="0"/>
      <w:divBdr>
        <w:top w:val="none" w:sz="0" w:space="0" w:color="auto"/>
        <w:left w:val="none" w:sz="0" w:space="0" w:color="auto"/>
        <w:bottom w:val="none" w:sz="0" w:space="0" w:color="auto"/>
        <w:right w:val="none" w:sz="0" w:space="0" w:color="auto"/>
      </w:divBdr>
    </w:div>
    <w:div w:id="815032033">
      <w:bodyDiv w:val="1"/>
      <w:marLeft w:val="0"/>
      <w:marRight w:val="0"/>
      <w:marTop w:val="0"/>
      <w:marBottom w:val="0"/>
      <w:divBdr>
        <w:top w:val="none" w:sz="0" w:space="0" w:color="auto"/>
        <w:left w:val="none" w:sz="0" w:space="0" w:color="auto"/>
        <w:bottom w:val="none" w:sz="0" w:space="0" w:color="auto"/>
        <w:right w:val="none" w:sz="0" w:space="0" w:color="auto"/>
      </w:divBdr>
      <w:divsChild>
        <w:div w:id="693843135">
          <w:marLeft w:val="0"/>
          <w:marRight w:val="0"/>
          <w:marTop w:val="0"/>
          <w:marBottom w:val="0"/>
          <w:divBdr>
            <w:top w:val="none" w:sz="0" w:space="0" w:color="auto"/>
            <w:left w:val="none" w:sz="0" w:space="0" w:color="auto"/>
            <w:bottom w:val="none" w:sz="0" w:space="0" w:color="auto"/>
            <w:right w:val="none" w:sz="0" w:space="0" w:color="auto"/>
          </w:divBdr>
          <w:divsChild>
            <w:div w:id="781388104">
              <w:marLeft w:val="0"/>
              <w:marRight w:val="0"/>
              <w:marTop w:val="0"/>
              <w:marBottom w:val="0"/>
              <w:divBdr>
                <w:top w:val="none" w:sz="0" w:space="0" w:color="auto"/>
                <w:left w:val="none" w:sz="0" w:space="0" w:color="auto"/>
                <w:bottom w:val="none" w:sz="0" w:space="0" w:color="auto"/>
                <w:right w:val="none" w:sz="0" w:space="0" w:color="auto"/>
              </w:divBdr>
              <w:divsChild>
                <w:div w:id="481888998">
                  <w:marLeft w:val="0"/>
                  <w:marRight w:val="0"/>
                  <w:marTop w:val="0"/>
                  <w:marBottom w:val="0"/>
                  <w:divBdr>
                    <w:top w:val="none" w:sz="0" w:space="0" w:color="auto"/>
                    <w:left w:val="none" w:sz="0" w:space="0" w:color="auto"/>
                    <w:bottom w:val="none" w:sz="0" w:space="0" w:color="auto"/>
                    <w:right w:val="none" w:sz="0" w:space="0" w:color="auto"/>
                  </w:divBdr>
                  <w:divsChild>
                    <w:div w:id="1844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7311">
          <w:marLeft w:val="0"/>
          <w:marRight w:val="0"/>
          <w:marTop w:val="0"/>
          <w:marBottom w:val="0"/>
          <w:divBdr>
            <w:top w:val="none" w:sz="0" w:space="0" w:color="auto"/>
            <w:left w:val="none" w:sz="0" w:space="0" w:color="auto"/>
            <w:bottom w:val="none" w:sz="0" w:space="0" w:color="auto"/>
            <w:right w:val="none" w:sz="0" w:space="0" w:color="auto"/>
          </w:divBdr>
          <w:divsChild>
            <w:div w:id="908031744">
              <w:marLeft w:val="0"/>
              <w:marRight w:val="0"/>
              <w:marTop w:val="0"/>
              <w:marBottom w:val="0"/>
              <w:divBdr>
                <w:top w:val="none" w:sz="0" w:space="0" w:color="auto"/>
                <w:left w:val="none" w:sz="0" w:space="0" w:color="auto"/>
                <w:bottom w:val="none" w:sz="0" w:space="0" w:color="auto"/>
                <w:right w:val="none" w:sz="0" w:space="0" w:color="auto"/>
              </w:divBdr>
              <w:divsChild>
                <w:div w:id="1249537870">
                  <w:marLeft w:val="0"/>
                  <w:marRight w:val="0"/>
                  <w:marTop w:val="120"/>
                  <w:marBottom w:val="120"/>
                  <w:divBdr>
                    <w:top w:val="none" w:sz="0" w:space="0" w:color="auto"/>
                    <w:left w:val="none" w:sz="0" w:space="0" w:color="auto"/>
                    <w:bottom w:val="none" w:sz="0" w:space="0" w:color="auto"/>
                    <w:right w:val="none" w:sz="0" w:space="0" w:color="auto"/>
                  </w:divBdr>
                  <w:divsChild>
                    <w:div w:id="1489443343">
                      <w:marLeft w:val="0"/>
                      <w:marRight w:val="0"/>
                      <w:marTop w:val="0"/>
                      <w:marBottom w:val="0"/>
                      <w:divBdr>
                        <w:top w:val="none" w:sz="0" w:space="0" w:color="auto"/>
                        <w:left w:val="none" w:sz="0" w:space="0" w:color="auto"/>
                        <w:bottom w:val="none" w:sz="0" w:space="0" w:color="auto"/>
                        <w:right w:val="none" w:sz="0" w:space="0" w:color="auto"/>
                      </w:divBdr>
                      <w:divsChild>
                        <w:div w:id="164051200">
                          <w:marLeft w:val="0"/>
                          <w:marRight w:val="0"/>
                          <w:marTop w:val="0"/>
                          <w:marBottom w:val="0"/>
                          <w:divBdr>
                            <w:top w:val="none" w:sz="0" w:space="0" w:color="auto"/>
                            <w:left w:val="none" w:sz="0" w:space="0" w:color="auto"/>
                            <w:bottom w:val="none" w:sz="0" w:space="0" w:color="auto"/>
                            <w:right w:val="none" w:sz="0" w:space="0" w:color="auto"/>
                          </w:divBdr>
                        </w:div>
                      </w:divsChild>
                    </w:div>
                    <w:div w:id="933323615">
                      <w:marLeft w:val="0"/>
                      <w:marRight w:val="0"/>
                      <w:marTop w:val="0"/>
                      <w:marBottom w:val="0"/>
                      <w:divBdr>
                        <w:top w:val="none" w:sz="0" w:space="0" w:color="auto"/>
                        <w:left w:val="none" w:sz="0" w:space="0" w:color="auto"/>
                        <w:bottom w:val="none" w:sz="0" w:space="0" w:color="auto"/>
                        <w:right w:val="none" w:sz="0" w:space="0" w:color="auto"/>
                      </w:divBdr>
                      <w:divsChild>
                        <w:div w:id="7960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5585">
                  <w:marLeft w:val="0"/>
                  <w:marRight w:val="0"/>
                  <w:marTop w:val="0"/>
                  <w:marBottom w:val="0"/>
                  <w:divBdr>
                    <w:top w:val="none" w:sz="0" w:space="0" w:color="auto"/>
                    <w:left w:val="none" w:sz="0" w:space="0" w:color="auto"/>
                    <w:bottom w:val="none" w:sz="0" w:space="0" w:color="auto"/>
                    <w:right w:val="none" w:sz="0" w:space="0" w:color="auto"/>
                  </w:divBdr>
                  <w:divsChild>
                    <w:div w:id="585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08528">
      <w:bodyDiv w:val="1"/>
      <w:marLeft w:val="0"/>
      <w:marRight w:val="0"/>
      <w:marTop w:val="0"/>
      <w:marBottom w:val="0"/>
      <w:divBdr>
        <w:top w:val="none" w:sz="0" w:space="0" w:color="auto"/>
        <w:left w:val="none" w:sz="0" w:space="0" w:color="auto"/>
        <w:bottom w:val="none" w:sz="0" w:space="0" w:color="auto"/>
        <w:right w:val="none" w:sz="0" w:space="0" w:color="auto"/>
      </w:divBdr>
    </w:div>
    <w:div w:id="1645305799">
      <w:bodyDiv w:val="1"/>
      <w:marLeft w:val="0"/>
      <w:marRight w:val="0"/>
      <w:marTop w:val="0"/>
      <w:marBottom w:val="0"/>
      <w:divBdr>
        <w:top w:val="none" w:sz="0" w:space="0" w:color="auto"/>
        <w:left w:val="none" w:sz="0" w:space="0" w:color="auto"/>
        <w:bottom w:val="none" w:sz="0" w:space="0" w:color="auto"/>
        <w:right w:val="none" w:sz="0" w:space="0" w:color="auto"/>
      </w:divBdr>
      <w:divsChild>
        <w:div w:id="1135442200">
          <w:marLeft w:val="0"/>
          <w:marRight w:val="0"/>
          <w:marTop w:val="120"/>
          <w:marBottom w:val="120"/>
          <w:divBdr>
            <w:top w:val="none" w:sz="0" w:space="0" w:color="auto"/>
            <w:left w:val="none" w:sz="0" w:space="0" w:color="auto"/>
            <w:bottom w:val="none" w:sz="0" w:space="0" w:color="auto"/>
            <w:right w:val="none" w:sz="0" w:space="0" w:color="auto"/>
          </w:divBdr>
          <w:divsChild>
            <w:div w:id="56634894">
              <w:marLeft w:val="0"/>
              <w:marRight w:val="0"/>
              <w:marTop w:val="0"/>
              <w:marBottom w:val="0"/>
              <w:divBdr>
                <w:top w:val="none" w:sz="0" w:space="0" w:color="auto"/>
                <w:left w:val="none" w:sz="0" w:space="0" w:color="auto"/>
                <w:bottom w:val="none" w:sz="0" w:space="0" w:color="auto"/>
                <w:right w:val="none" w:sz="0" w:space="0" w:color="auto"/>
              </w:divBdr>
              <w:divsChild>
                <w:div w:id="1170098108">
                  <w:marLeft w:val="0"/>
                  <w:marRight w:val="0"/>
                  <w:marTop w:val="0"/>
                  <w:marBottom w:val="0"/>
                  <w:divBdr>
                    <w:top w:val="none" w:sz="0" w:space="0" w:color="auto"/>
                    <w:left w:val="none" w:sz="0" w:space="0" w:color="auto"/>
                    <w:bottom w:val="none" w:sz="0" w:space="0" w:color="auto"/>
                    <w:right w:val="none" w:sz="0" w:space="0" w:color="auto"/>
                  </w:divBdr>
                </w:div>
              </w:divsChild>
            </w:div>
            <w:div w:id="1899705086">
              <w:marLeft w:val="0"/>
              <w:marRight w:val="0"/>
              <w:marTop w:val="0"/>
              <w:marBottom w:val="0"/>
              <w:divBdr>
                <w:top w:val="none" w:sz="0" w:space="0" w:color="auto"/>
                <w:left w:val="none" w:sz="0" w:space="0" w:color="auto"/>
                <w:bottom w:val="none" w:sz="0" w:space="0" w:color="auto"/>
                <w:right w:val="none" w:sz="0" w:space="0" w:color="auto"/>
              </w:divBdr>
              <w:divsChild>
                <w:div w:id="14411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CF795-6D27-4216-A390-598CC874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Angela Stone</cp:lastModifiedBy>
  <cp:revision>2</cp:revision>
  <cp:lastPrinted>2015-03-18T17:59:00Z</cp:lastPrinted>
  <dcterms:created xsi:type="dcterms:W3CDTF">2024-03-19T10:25:00Z</dcterms:created>
  <dcterms:modified xsi:type="dcterms:W3CDTF">2024-03-19T10:25:00Z</dcterms:modified>
</cp:coreProperties>
</file>