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1F7CA00E" w:rsidR="00A25992" w:rsidRDefault="009E642D" w:rsidP="00A25992">
      <w:pPr>
        <w:rPr>
          <w:b/>
          <w:bCs/>
          <w:sz w:val="24"/>
          <w:szCs w:val="24"/>
        </w:rPr>
      </w:pPr>
      <w:r>
        <w:rPr>
          <w:b/>
          <w:bCs/>
          <w:sz w:val="24"/>
          <w:szCs w:val="24"/>
        </w:rPr>
        <w:t xml:space="preserve">APRIL </w:t>
      </w:r>
      <w:r w:rsidR="003B7244">
        <w:rPr>
          <w:b/>
          <w:bCs/>
          <w:sz w:val="24"/>
          <w:szCs w:val="24"/>
        </w:rPr>
        <w:t>28</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3BB2624B" w14:textId="5E3B4985" w:rsidR="005727F6" w:rsidRPr="007E0540" w:rsidRDefault="005727F6" w:rsidP="005727F6">
      <w:pPr>
        <w:pStyle w:val="Default"/>
        <w:rPr>
          <w:rFonts w:ascii="Times New Roman" w:hAnsi="Times New Roman" w:cs="Times New Roman"/>
        </w:rPr>
      </w:pPr>
      <w:r w:rsidRPr="007E0540">
        <w:rPr>
          <w:rFonts w:ascii="Times New Roman" w:hAnsi="Times New Roman" w:cs="Times New Roman"/>
        </w:rPr>
        <w:t>The meeting is open to the public as a</w:t>
      </w:r>
      <w:r w:rsidR="00324151">
        <w:rPr>
          <w:rFonts w:ascii="Times New Roman" w:hAnsi="Times New Roman" w:cs="Times New Roman"/>
        </w:rPr>
        <w:t>n in-person and</w:t>
      </w:r>
      <w:r w:rsidRPr="007E0540">
        <w:rPr>
          <w:rFonts w:ascii="Times New Roman" w:hAnsi="Times New Roman" w:cs="Times New Roman"/>
        </w:rPr>
        <w:t xml:space="preserve"> virtual public meeting, as permitted by Florida Governor’s Executive Order No. 2020-69. The public may attend </w:t>
      </w:r>
      <w:r w:rsidR="00324151">
        <w:rPr>
          <w:rFonts w:ascii="Times New Roman" w:hAnsi="Times New Roman" w:cs="Times New Roman"/>
        </w:rPr>
        <w:t>in person or</w:t>
      </w:r>
      <w:r w:rsidRPr="007E0540">
        <w:rPr>
          <w:rFonts w:ascii="Times New Roman" w:hAnsi="Times New Roman" w:cs="Times New Roman"/>
        </w:rPr>
        <w:t xml:space="preserve"> through the City's YouTube, Facebook, the Zoom Link below, or by calling the phone numbers below (for audio only), </w:t>
      </w:r>
      <w:r w:rsidRPr="007E0540">
        <w:rPr>
          <w:rFonts w:ascii="Times New Roman" w:hAnsi="Times New Roman" w:cs="Times New Roman"/>
          <w:b/>
          <w:bCs/>
          <w:u w:val="single"/>
        </w:rPr>
        <w:t>Meeting ID:</w:t>
      </w:r>
      <w:r w:rsidR="00326E93">
        <w:rPr>
          <w:rFonts w:ascii="Times New Roman" w:hAnsi="Times New Roman" w:cs="Times New Roman"/>
          <w:b/>
          <w:bCs/>
          <w:u w:val="single"/>
        </w:rPr>
        <w:t xml:space="preserve"> 83707479800</w:t>
      </w:r>
      <w:r w:rsidRPr="007E0540">
        <w:rPr>
          <w:rFonts w:ascii="Times New Roman" w:hAnsi="Times New Roman" w:cs="Times New Roman"/>
        </w:rPr>
        <w:t xml:space="preserve">. The public may submit comments to the board through email (jparham@highsprings.us) or by calling into the public comment message line prior to the meeting at 386-454-6223. Public comment will be taken by telephone for all non-ministerial items on which the Commission votes. Once public comment is opened for an item under discussion, please use the raise my hand or Q&amp;A feature in Zoom. If you are joining by phone press *9 to raise your hand. The meeting moderator will acknowledge your request and you will be unmuted to make your comment. Callers should state their name and limit comments to three minutes for items on the agenda. In addition, the Commission will open phone lines for public comment session for the public to discuss items not on the Commission agenda during the Citizen Requests and Comments portion of the agenda. Callers should state their name and limit comments to five minutes. The public is encouraged to submit any written or photographic documents prior to the meeting to jparham@highsprings.us. </w:t>
      </w:r>
    </w:p>
    <w:p w14:paraId="4571A938" w14:textId="77777777" w:rsidR="005727F6" w:rsidRPr="00C06E04" w:rsidRDefault="005727F6" w:rsidP="005727F6">
      <w:pPr>
        <w:pStyle w:val="Default"/>
        <w:rPr>
          <w:rFonts w:ascii="Times New Roman" w:hAnsi="Times New Roman" w:cs="Times New Roman"/>
          <w:sz w:val="20"/>
          <w:szCs w:val="20"/>
        </w:rPr>
      </w:pPr>
    </w:p>
    <w:p w14:paraId="3475983F" w14:textId="77777777" w:rsidR="005727F6" w:rsidRPr="00C06E04" w:rsidRDefault="005727F6" w:rsidP="005727F6">
      <w:pPr>
        <w:jc w:val="center"/>
        <w:rPr>
          <w:b/>
          <w:bCs/>
          <w:sz w:val="22"/>
          <w:szCs w:val="22"/>
        </w:rPr>
      </w:pPr>
      <w:r w:rsidRPr="00C06E04">
        <w:rPr>
          <w:b/>
          <w:bCs/>
          <w:sz w:val="22"/>
          <w:szCs w:val="22"/>
        </w:rPr>
        <w:t>Zoom Information</w:t>
      </w:r>
    </w:p>
    <w:p w14:paraId="4E8E0ACE" w14:textId="77777777" w:rsidR="007E0540" w:rsidRPr="007E0540" w:rsidRDefault="007E0540" w:rsidP="007E0540">
      <w:pPr>
        <w:rPr>
          <w:b/>
          <w:bCs/>
          <w:sz w:val="24"/>
          <w:szCs w:val="24"/>
        </w:rPr>
      </w:pPr>
    </w:p>
    <w:p w14:paraId="0E555D4A" w14:textId="77777777" w:rsidR="00326E93" w:rsidRPr="00326E93" w:rsidRDefault="00326E93" w:rsidP="00326E93">
      <w:pPr>
        <w:rPr>
          <w:b/>
          <w:bCs/>
          <w:sz w:val="24"/>
          <w:szCs w:val="24"/>
        </w:rPr>
      </w:pPr>
    </w:p>
    <w:p w14:paraId="7BE89BE6" w14:textId="77777777" w:rsidR="00326E93" w:rsidRPr="00326E93" w:rsidRDefault="00326E93" w:rsidP="00326E93">
      <w:pPr>
        <w:rPr>
          <w:b/>
          <w:bCs/>
          <w:sz w:val="24"/>
          <w:szCs w:val="24"/>
        </w:rPr>
      </w:pPr>
      <w:r w:rsidRPr="00326E93">
        <w:rPr>
          <w:b/>
          <w:bCs/>
          <w:sz w:val="24"/>
          <w:szCs w:val="24"/>
        </w:rPr>
        <w:t>Please click the link below to join the webinar:</w:t>
      </w:r>
    </w:p>
    <w:p w14:paraId="25B1B35A" w14:textId="77777777" w:rsidR="00326E93" w:rsidRPr="00326E93" w:rsidRDefault="00326E93" w:rsidP="00326E93">
      <w:pPr>
        <w:rPr>
          <w:b/>
          <w:bCs/>
          <w:sz w:val="24"/>
          <w:szCs w:val="24"/>
        </w:rPr>
      </w:pPr>
      <w:r w:rsidRPr="00326E93">
        <w:rPr>
          <w:b/>
          <w:bCs/>
          <w:sz w:val="24"/>
          <w:szCs w:val="24"/>
        </w:rPr>
        <w:t>https://us02web.zoom.us/j/83707479800</w:t>
      </w:r>
    </w:p>
    <w:p w14:paraId="2D3A53A5" w14:textId="77777777" w:rsidR="00326E93" w:rsidRPr="00326E93" w:rsidRDefault="00326E93" w:rsidP="00326E93">
      <w:pPr>
        <w:rPr>
          <w:b/>
          <w:bCs/>
          <w:sz w:val="24"/>
          <w:szCs w:val="24"/>
        </w:rPr>
      </w:pPr>
      <w:r w:rsidRPr="00326E93">
        <w:rPr>
          <w:b/>
          <w:bCs/>
          <w:sz w:val="24"/>
          <w:szCs w:val="24"/>
        </w:rPr>
        <w:t xml:space="preserve">Or One tap </w:t>
      </w:r>
      <w:proofErr w:type="gramStart"/>
      <w:r w:rsidRPr="00326E93">
        <w:rPr>
          <w:b/>
          <w:bCs/>
          <w:sz w:val="24"/>
          <w:szCs w:val="24"/>
        </w:rPr>
        <w:t>mobile :</w:t>
      </w:r>
      <w:proofErr w:type="gramEnd"/>
      <w:r w:rsidRPr="00326E93">
        <w:rPr>
          <w:b/>
          <w:bCs/>
          <w:sz w:val="24"/>
          <w:szCs w:val="24"/>
        </w:rPr>
        <w:t xml:space="preserve"> </w:t>
      </w:r>
    </w:p>
    <w:p w14:paraId="31A7B383" w14:textId="77777777" w:rsidR="00326E93" w:rsidRPr="00326E93" w:rsidRDefault="00326E93" w:rsidP="00326E93">
      <w:pPr>
        <w:rPr>
          <w:b/>
          <w:bCs/>
          <w:sz w:val="24"/>
          <w:szCs w:val="24"/>
        </w:rPr>
      </w:pPr>
      <w:r w:rsidRPr="00326E93">
        <w:rPr>
          <w:b/>
          <w:bCs/>
          <w:sz w:val="24"/>
          <w:szCs w:val="24"/>
        </w:rPr>
        <w:t xml:space="preserve">    US: +</w:t>
      </w:r>
      <w:proofErr w:type="gramStart"/>
      <w:r w:rsidRPr="00326E93">
        <w:rPr>
          <w:b/>
          <w:bCs/>
          <w:sz w:val="24"/>
          <w:szCs w:val="24"/>
        </w:rPr>
        <w:t>13126266799,,</w:t>
      </w:r>
      <w:proofErr w:type="gramEnd"/>
      <w:r w:rsidRPr="00326E93">
        <w:rPr>
          <w:b/>
          <w:bCs/>
          <w:sz w:val="24"/>
          <w:szCs w:val="24"/>
        </w:rPr>
        <w:t xml:space="preserve">83707479800#  or +19292056099,,83707479800# </w:t>
      </w:r>
    </w:p>
    <w:p w14:paraId="099E88E0" w14:textId="77777777" w:rsidR="00326E93" w:rsidRPr="00326E93" w:rsidRDefault="00326E93" w:rsidP="00326E93">
      <w:pPr>
        <w:rPr>
          <w:b/>
          <w:bCs/>
          <w:sz w:val="24"/>
          <w:szCs w:val="24"/>
        </w:rPr>
      </w:pPr>
      <w:r w:rsidRPr="00326E93">
        <w:rPr>
          <w:b/>
          <w:bCs/>
          <w:sz w:val="24"/>
          <w:szCs w:val="24"/>
        </w:rPr>
        <w:t>Or Telephone:</w:t>
      </w:r>
    </w:p>
    <w:p w14:paraId="21F5BC83" w14:textId="77777777" w:rsidR="00326E93" w:rsidRPr="00326E93" w:rsidRDefault="00326E93" w:rsidP="00326E93">
      <w:pPr>
        <w:rPr>
          <w:b/>
          <w:bCs/>
          <w:sz w:val="24"/>
          <w:szCs w:val="24"/>
        </w:rPr>
      </w:pPr>
      <w:r w:rsidRPr="00326E93">
        <w:rPr>
          <w:b/>
          <w:bCs/>
          <w:sz w:val="24"/>
          <w:szCs w:val="24"/>
        </w:rPr>
        <w:t xml:space="preserve">    </w:t>
      </w:r>
      <w:proofErr w:type="gramStart"/>
      <w:r w:rsidRPr="00326E93">
        <w:rPr>
          <w:b/>
          <w:bCs/>
          <w:sz w:val="24"/>
          <w:szCs w:val="24"/>
        </w:rPr>
        <w:t>Dial(</w:t>
      </w:r>
      <w:proofErr w:type="gramEnd"/>
      <w:r w:rsidRPr="00326E93">
        <w:rPr>
          <w:b/>
          <w:bCs/>
          <w:sz w:val="24"/>
          <w:szCs w:val="24"/>
        </w:rPr>
        <w:t>for higher quality, dial a number based on your current location):</w:t>
      </w:r>
    </w:p>
    <w:p w14:paraId="6B4DBDD6" w14:textId="77777777" w:rsidR="00326E93" w:rsidRPr="00326E93" w:rsidRDefault="00326E93" w:rsidP="00326E93">
      <w:pPr>
        <w:rPr>
          <w:b/>
          <w:bCs/>
          <w:sz w:val="24"/>
          <w:szCs w:val="24"/>
        </w:rPr>
      </w:pPr>
      <w:r w:rsidRPr="00326E93">
        <w:rPr>
          <w:b/>
          <w:bCs/>
          <w:sz w:val="24"/>
          <w:szCs w:val="24"/>
        </w:rPr>
        <w:t xml:space="preserve">        US: +1 312 626 </w:t>
      </w:r>
      <w:proofErr w:type="gramStart"/>
      <w:r w:rsidRPr="00326E93">
        <w:rPr>
          <w:b/>
          <w:bCs/>
          <w:sz w:val="24"/>
          <w:szCs w:val="24"/>
        </w:rPr>
        <w:t>6799  or</w:t>
      </w:r>
      <w:proofErr w:type="gramEnd"/>
      <w:r w:rsidRPr="00326E93">
        <w:rPr>
          <w:b/>
          <w:bCs/>
          <w:sz w:val="24"/>
          <w:szCs w:val="24"/>
        </w:rPr>
        <w:t xml:space="preserve"> +1 929 205 6099  or +1 301 715 8592  or +1 346 248 7799  or +1 669 900 6833  or +1 253 215 8782 </w:t>
      </w:r>
    </w:p>
    <w:p w14:paraId="2078A930" w14:textId="77777777" w:rsidR="00326E93" w:rsidRPr="00326E93" w:rsidRDefault="00326E93" w:rsidP="00326E93">
      <w:pPr>
        <w:rPr>
          <w:b/>
          <w:bCs/>
          <w:sz w:val="24"/>
          <w:szCs w:val="24"/>
        </w:rPr>
      </w:pPr>
      <w:r w:rsidRPr="00326E93">
        <w:rPr>
          <w:b/>
          <w:bCs/>
          <w:sz w:val="24"/>
          <w:szCs w:val="24"/>
        </w:rPr>
        <w:t>Webinar ID: 837 0747 9800</w:t>
      </w:r>
    </w:p>
    <w:p w14:paraId="4FFF6663" w14:textId="77777777" w:rsidR="00326E93" w:rsidRPr="00326E93" w:rsidRDefault="00326E93" w:rsidP="00326E93">
      <w:pPr>
        <w:rPr>
          <w:b/>
          <w:bCs/>
          <w:sz w:val="24"/>
          <w:szCs w:val="24"/>
        </w:rPr>
      </w:pPr>
      <w:r w:rsidRPr="00326E93">
        <w:rPr>
          <w:b/>
          <w:bCs/>
          <w:sz w:val="24"/>
          <w:szCs w:val="24"/>
        </w:rPr>
        <w:t xml:space="preserve">    International numbers available: https://us02web.zoom.us/u/kemHzAgFOy</w:t>
      </w:r>
    </w:p>
    <w:p w14:paraId="04A8086B" w14:textId="3D57ABFD" w:rsidR="007E0540" w:rsidRDefault="007E0540" w:rsidP="00A25992">
      <w:pPr>
        <w:rPr>
          <w:b/>
          <w:bCs/>
          <w:sz w:val="24"/>
          <w:szCs w:val="24"/>
        </w:rPr>
      </w:pPr>
    </w:p>
    <w:p w14:paraId="676DEED0" w14:textId="6B281FEB" w:rsidR="007E0540" w:rsidRDefault="007E0540" w:rsidP="00A25992">
      <w:pPr>
        <w:rPr>
          <w:b/>
          <w:bCs/>
          <w:sz w:val="24"/>
          <w:szCs w:val="24"/>
        </w:rPr>
      </w:pPr>
    </w:p>
    <w:p w14:paraId="7D5D727A" w14:textId="04FDB91F" w:rsidR="003B7244" w:rsidRDefault="003B7244" w:rsidP="00A25992">
      <w:pPr>
        <w:rPr>
          <w:b/>
          <w:bCs/>
          <w:sz w:val="24"/>
          <w:szCs w:val="24"/>
        </w:rPr>
      </w:pPr>
    </w:p>
    <w:p w14:paraId="14B3850C" w14:textId="4603EC55" w:rsidR="003B7244" w:rsidRDefault="003B7244" w:rsidP="00A25992">
      <w:pPr>
        <w:rPr>
          <w:b/>
          <w:bCs/>
          <w:sz w:val="24"/>
          <w:szCs w:val="24"/>
        </w:rPr>
      </w:pPr>
    </w:p>
    <w:p w14:paraId="1F8E63F4" w14:textId="349D50C6" w:rsidR="003B7244" w:rsidRDefault="003B7244" w:rsidP="00A25992">
      <w:pPr>
        <w:rPr>
          <w:b/>
          <w:bCs/>
          <w:sz w:val="24"/>
          <w:szCs w:val="24"/>
        </w:rPr>
      </w:pPr>
    </w:p>
    <w:p w14:paraId="12307A33" w14:textId="68CCA7D4" w:rsidR="003B7244" w:rsidRDefault="003B7244" w:rsidP="00A25992">
      <w:pPr>
        <w:rPr>
          <w:b/>
          <w:bCs/>
          <w:sz w:val="24"/>
          <w:szCs w:val="24"/>
        </w:rPr>
      </w:pPr>
    </w:p>
    <w:p w14:paraId="0E4F5DCA" w14:textId="15CDC5D5" w:rsidR="003B7244" w:rsidRDefault="003B7244" w:rsidP="00A25992">
      <w:pPr>
        <w:rPr>
          <w:b/>
          <w:bCs/>
          <w:sz w:val="24"/>
          <w:szCs w:val="24"/>
        </w:rPr>
      </w:pPr>
    </w:p>
    <w:p w14:paraId="122B3FBE" w14:textId="20391AD1" w:rsidR="003B7244" w:rsidRDefault="003B7244" w:rsidP="00A25992">
      <w:pPr>
        <w:rPr>
          <w:b/>
          <w:bCs/>
          <w:sz w:val="24"/>
          <w:szCs w:val="24"/>
        </w:rPr>
      </w:pPr>
    </w:p>
    <w:p w14:paraId="49C67FA5" w14:textId="5F1BADDD" w:rsidR="003B7244" w:rsidRDefault="003B7244" w:rsidP="00A25992">
      <w:pPr>
        <w:rPr>
          <w:b/>
          <w:bCs/>
          <w:sz w:val="24"/>
          <w:szCs w:val="24"/>
        </w:rPr>
      </w:pPr>
    </w:p>
    <w:p w14:paraId="43E9D7B8" w14:textId="7D057EEA" w:rsidR="003B7244" w:rsidRDefault="003B7244" w:rsidP="00A25992">
      <w:pPr>
        <w:rPr>
          <w:b/>
          <w:bCs/>
          <w:sz w:val="24"/>
          <w:szCs w:val="24"/>
        </w:rPr>
      </w:pPr>
    </w:p>
    <w:p w14:paraId="0E6FCE70" w14:textId="77777777" w:rsidR="00326E93" w:rsidRDefault="00326E93" w:rsidP="00016123">
      <w:pPr>
        <w:jc w:val="center"/>
        <w:rPr>
          <w:b/>
          <w:bCs/>
          <w:sz w:val="24"/>
          <w:szCs w:val="24"/>
        </w:rPr>
      </w:pPr>
    </w:p>
    <w:p w14:paraId="66A2D75A" w14:textId="77777777" w:rsidR="00326E93" w:rsidRDefault="00326E93" w:rsidP="00016123">
      <w:pPr>
        <w:jc w:val="center"/>
        <w:rPr>
          <w:b/>
          <w:bCs/>
          <w:sz w:val="24"/>
          <w:szCs w:val="24"/>
        </w:rPr>
      </w:pPr>
    </w:p>
    <w:p w14:paraId="0E24A334" w14:textId="724F48A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189B0278" w14:textId="29EEA64E" w:rsidR="00446ACF" w:rsidRDefault="007527A4" w:rsidP="001B52DC">
      <w:pPr>
        <w:rPr>
          <w:b/>
          <w:bCs/>
          <w:sz w:val="24"/>
          <w:szCs w:val="24"/>
        </w:rPr>
      </w:pPr>
      <w:r>
        <w:rPr>
          <w:b/>
          <w:bCs/>
          <w:sz w:val="24"/>
          <w:szCs w:val="24"/>
        </w:rPr>
        <w:tab/>
        <w:t>1</w:t>
      </w:r>
      <w:r w:rsidR="00AB7704">
        <w:rPr>
          <w:b/>
          <w:bCs/>
          <w:sz w:val="24"/>
          <w:szCs w:val="24"/>
        </w:rPr>
        <w:t>.</w:t>
      </w:r>
      <w:r>
        <w:rPr>
          <w:b/>
          <w:bCs/>
          <w:sz w:val="24"/>
          <w:szCs w:val="24"/>
        </w:rPr>
        <w:tab/>
      </w:r>
      <w:r w:rsidR="00C067C7">
        <w:rPr>
          <w:b/>
          <w:bCs/>
          <w:sz w:val="24"/>
          <w:szCs w:val="24"/>
        </w:rPr>
        <w:t xml:space="preserve">APPROVE MINUTES OF </w:t>
      </w:r>
      <w:r w:rsidR="00AB7704">
        <w:rPr>
          <w:b/>
          <w:bCs/>
          <w:sz w:val="24"/>
          <w:szCs w:val="24"/>
        </w:rPr>
        <w:t xml:space="preserve">APRIL 14, </w:t>
      </w:r>
      <w:proofErr w:type="gramStart"/>
      <w:r w:rsidR="00AB7704">
        <w:rPr>
          <w:b/>
          <w:bCs/>
          <w:sz w:val="24"/>
          <w:szCs w:val="24"/>
        </w:rPr>
        <w:t>2022</w:t>
      </w:r>
      <w:proofErr w:type="gramEnd"/>
      <w:r w:rsidR="00AB7704">
        <w:rPr>
          <w:b/>
          <w:bCs/>
          <w:sz w:val="24"/>
          <w:szCs w:val="24"/>
        </w:rPr>
        <w:t xml:space="preserve"> MEETING.</w:t>
      </w:r>
      <w:r w:rsidR="00AB7704">
        <w:rPr>
          <w:b/>
          <w:bCs/>
          <w:sz w:val="24"/>
          <w:szCs w:val="24"/>
        </w:rPr>
        <w:tab/>
      </w:r>
    </w:p>
    <w:p w14:paraId="25676F1E" w14:textId="77777777" w:rsidR="00085142" w:rsidRDefault="00446ACF" w:rsidP="00446ACF">
      <w:pPr>
        <w:ind w:left="1440" w:hanging="720"/>
        <w:rPr>
          <w:b/>
          <w:bCs/>
          <w:sz w:val="24"/>
          <w:szCs w:val="24"/>
        </w:rPr>
      </w:pPr>
      <w:r>
        <w:rPr>
          <w:b/>
          <w:bCs/>
          <w:sz w:val="24"/>
          <w:szCs w:val="24"/>
        </w:rPr>
        <w:t>2.</w:t>
      </w:r>
      <w:r w:rsidR="00085142">
        <w:rPr>
          <w:b/>
          <w:bCs/>
          <w:sz w:val="24"/>
          <w:szCs w:val="24"/>
        </w:rPr>
        <w:tab/>
        <w:t>APPROVE CROCKETT SPRINGS FINAL PLAT.</w:t>
      </w:r>
    </w:p>
    <w:p w14:paraId="2E6082B7" w14:textId="7476D78A" w:rsidR="001774D6" w:rsidRDefault="00085142" w:rsidP="00085142">
      <w:pPr>
        <w:ind w:left="1440" w:hanging="720"/>
        <w:rPr>
          <w:b/>
          <w:bCs/>
          <w:sz w:val="24"/>
          <w:szCs w:val="24"/>
        </w:rPr>
      </w:pPr>
      <w:r>
        <w:rPr>
          <w:b/>
          <w:bCs/>
          <w:sz w:val="24"/>
          <w:szCs w:val="24"/>
        </w:rPr>
        <w:t>3.</w:t>
      </w:r>
      <w:r w:rsidR="00446ACF">
        <w:rPr>
          <w:b/>
          <w:bCs/>
          <w:sz w:val="24"/>
          <w:szCs w:val="24"/>
        </w:rPr>
        <w:tab/>
        <w:t>APPROVE PREPARATION OF FINDING NECESSITY STUDY EXPANSION OF THE CRA DISTRICT.</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23057336"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321AE45" w14:textId="600B85DA" w:rsidR="00AB7704" w:rsidRPr="002C5739" w:rsidRDefault="00AB7704" w:rsidP="002C5739">
      <w:pPr>
        <w:rPr>
          <w:b/>
          <w:bCs/>
          <w:caps/>
          <w:sz w:val="24"/>
          <w:szCs w:val="24"/>
        </w:rPr>
      </w:pPr>
      <w:r>
        <w:rPr>
          <w:b/>
          <w:bCs/>
          <w:caps/>
          <w:sz w:val="24"/>
          <w:szCs w:val="24"/>
        </w:rPr>
        <w:tab/>
        <w:t>1.</w:t>
      </w:r>
      <w:r>
        <w:rPr>
          <w:b/>
          <w:bCs/>
          <w:caps/>
          <w:sz w:val="24"/>
          <w:szCs w:val="24"/>
        </w:rPr>
        <w:tab/>
      </w:r>
      <w:r w:rsidR="0058295E">
        <w:rPr>
          <w:b/>
          <w:bCs/>
          <w:caps/>
          <w:sz w:val="24"/>
          <w:szCs w:val="24"/>
        </w:rPr>
        <w:t>PROCLAMATION FOR MUNICIPAL CLERK WEEK.</w:t>
      </w:r>
    </w:p>
    <w:p w14:paraId="267FF998" w14:textId="169703A1" w:rsidR="00016123" w:rsidRDefault="00016123" w:rsidP="00A25992">
      <w:pPr>
        <w:rPr>
          <w:b/>
          <w:bCs/>
          <w:caps/>
          <w:sz w:val="24"/>
          <w:szCs w:val="24"/>
        </w:rPr>
      </w:pPr>
    </w:p>
    <w:p w14:paraId="3A7305F0" w14:textId="59B749B0"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3A120AC7" w14:textId="48705D3D" w:rsidR="001E3EED" w:rsidRDefault="003847EB" w:rsidP="00424B6B">
      <w:pPr>
        <w:ind w:left="1440" w:hanging="720"/>
        <w:rPr>
          <w:b/>
          <w:sz w:val="24"/>
          <w:szCs w:val="24"/>
        </w:rPr>
      </w:pPr>
      <w:r>
        <w:rPr>
          <w:b/>
          <w:sz w:val="24"/>
          <w:szCs w:val="24"/>
        </w:rPr>
        <w:t>1</w:t>
      </w:r>
      <w:r w:rsidR="00460B01">
        <w:rPr>
          <w:b/>
          <w:sz w:val="24"/>
          <w:szCs w:val="24"/>
        </w:rPr>
        <w:t>.</w:t>
      </w:r>
      <w:r w:rsidR="001E3EED">
        <w:rPr>
          <w:b/>
          <w:sz w:val="24"/>
          <w:szCs w:val="24"/>
        </w:rPr>
        <w:tab/>
        <w:t>DISCUSS, CONSIDER AND ACT ON AGREEMENT WITH ANDERSON’S OUTDOOR ADVENTURES TO OPERATE THE SANTA FE CANOE OUTPOST.</w:t>
      </w:r>
      <w:r w:rsidR="00BA27A1">
        <w:rPr>
          <w:b/>
          <w:sz w:val="24"/>
          <w:szCs w:val="24"/>
        </w:rPr>
        <w:tab/>
      </w:r>
    </w:p>
    <w:p w14:paraId="536D0E81" w14:textId="77777777" w:rsidR="001E3EED" w:rsidRDefault="001E3EED" w:rsidP="00424B6B">
      <w:pPr>
        <w:ind w:left="1440" w:hanging="720"/>
        <w:rPr>
          <w:b/>
          <w:sz w:val="24"/>
          <w:szCs w:val="24"/>
        </w:rPr>
      </w:pPr>
    </w:p>
    <w:p w14:paraId="16EA5172" w14:textId="0C359814" w:rsidR="00424B6B" w:rsidRDefault="001E3EED" w:rsidP="00424B6B">
      <w:pPr>
        <w:ind w:left="1440" w:hanging="720"/>
        <w:rPr>
          <w:b/>
          <w:sz w:val="24"/>
          <w:szCs w:val="24"/>
        </w:rPr>
      </w:pPr>
      <w:r>
        <w:rPr>
          <w:b/>
          <w:sz w:val="24"/>
          <w:szCs w:val="24"/>
        </w:rPr>
        <w:t>2.</w:t>
      </w:r>
      <w:r>
        <w:rPr>
          <w:b/>
          <w:sz w:val="24"/>
          <w:szCs w:val="24"/>
        </w:rPr>
        <w:tab/>
      </w:r>
      <w:r w:rsidR="00424B6B">
        <w:rPr>
          <w:b/>
          <w:sz w:val="24"/>
          <w:szCs w:val="24"/>
        </w:rPr>
        <w:t>DISCUSS, CONSIDER AND ACT ON AN ORDINANCE TO APPROVE A WATER SUPPLY FACILITIES WORK PLAN.</w:t>
      </w:r>
    </w:p>
    <w:p w14:paraId="020BEA5B" w14:textId="77777777" w:rsidR="001E3EED" w:rsidRDefault="001E3EED" w:rsidP="00424B6B">
      <w:pPr>
        <w:ind w:left="1440" w:hanging="720"/>
        <w:rPr>
          <w:b/>
          <w:sz w:val="24"/>
          <w:szCs w:val="24"/>
        </w:rPr>
      </w:pPr>
    </w:p>
    <w:p w14:paraId="464F743B" w14:textId="7039B953" w:rsidR="00446ACF" w:rsidRDefault="0040792F" w:rsidP="001E3EED">
      <w:pPr>
        <w:pStyle w:val="xmsonormal"/>
        <w:shd w:val="clear" w:color="auto" w:fill="FFFFFF"/>
        <w:spacing w:before="0" w:beforeAutospacing="0" w:after="0" w:afterAutospacing="0"/>
        <w:ind w:left="1440" w:hanging="720"/>
        <w:rPr>
          <w:b/>
        </w:rPr>
      </w:pPr>
      <w:r>
        <w:rPr>
          <w:b/>
        </w:rPr>
        <w:t>3</w:t>
      </w:r>
      <w:r w:rsidR="00424B6B">
        <w:rPr>
          <w:b/>
        </w:rPr>
        <w:t>.</w:t>
      </w:r>
      <w:r w:rsidR="00424B6B">
        <w:rPr>
          <w:b/>
        </w:rPr>
        <w:tab/>
      </w:r>
      <w:r w:rsidR="003C2992">
        <w:rPr>
          <w:b/>
        </w:rPr>
        <w:t>DISCUSS, CONSIDER AND ACT ON DOMESTIC VIOLENCE PROTECTION ORDINANCE.</w:t>
      </w:r>
    </w:p>
    <w:p w14:paraId="13E6FCF9" w14:textId="1F8386CB" w:rsidR="001E3EED" w:rsidRDefault="001E3EED" w:rsidP="001E3EED">
      <w:pPr>
        <w:pStyle w:val="xmsonormal"/>
        <w:shd w:val="clear" w:color="auto" w:fill="FFFFFF"/>
        <w:spacing w:before="0" w:beforeAutospacing="0" w:after="0" w:afterAutospacing="0"/>
        <w:ind w:left="1440" w:hanging="720"/>
        <w:rPr>
          <w:b/>
        </w:rPr>
      </w:pPr>
    </w:p>
    <w:p w14:paraId="13D6E547" w14:textId="338737E7" w:rsidR="001E3EED" w:rsidRDefault="0040792F" w:rsidP="001E3EED">
      <w:pPr>
        <w:pStyle w:val="xmsonormal"/>
        <w:shd w:val="clear" w:color="auto" w:fill="FFFFFF"/>
        <w:spacing w:before="0" w:beforeAutospacing="0" w:after="0" w:afterAutospacing="0"/>
        <w:ind w:left="1440" w:hanging="720"/>
        <w:rPr>
          <w:b/>
        </w:rPr>
      </w:pPr>
      <w:r>
        <w:rPr>
          <w:b/>
        </w:rPr>
        <w:t>4</w:t>
      </w:r>
      <w:r w:rsidR="001E3EED">
        <w:rPr>
          <w:b/>
        </w:rPr>
        <w:t>.</w:t>
      </w:r>
      <w:r w:rsidR="001E3EED">
        <w:rPr>
          <w:b/>
        </w:rPr>
        <w:tab/>
        <w:t>DISCUSSION ON MURAL ORDINANCE.</w:t>
      </w:r>
    </w:p>
    <w:p w14:paraId="44342AAF" w14:textId="2056641A" w:rsidR="00884681" w:rsidRDefault="00884681"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1D4C5A45" w14:textId="77777777" w:rsidR="00951843" w:rsidRDefault="00951843"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7AFBC8B" w14:textId="77777777" w:rsidR="00326E93" w:rsidRDefault="00326E93" w:rsidP="00A25992">
      <w:pPr>
        <w:rPr>
          <w:b/>
          <w:sz w:val="24"/>
          <w:szCs w:val="24"/>
        </w:rPr>
      </w:pPr>
    </w:p>
    <w:p w14:paraId="0C3EFCFA" w14:textId="77777777" w:rsidR="00326E93" w:rsidRDefault="00326E93" w:rsidP="00A25992">
      <w:pPr>
        <w:rPr>
          <w:b/>
          <w:sz w:val="24"/>
          <w:szCs w:val="24"/>
        </w:rPr>
      </w:pPr>
    </w:p>
    <w:p w14:paraId="12AD70B2" w14:textId="4BE0DB04"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63ACD660" w:rsidR="00C21ECC" w:rsidRDefault="009E642D">
    <w:pPr>
      <w:pStyle w:val="Header"/>
    </w:pPr>
    <w:r>
      <w:t xml:space="preserve">APRIL </w:t>
    </w:r>
    <w:r w:rsidR="003B7244">
      <w:t>28</w:t>
    </w:r>
    <w:r w:rsidR="00BD2932">
      <w:t>, 2022</w:t>
    </w:r>
  </w:p>
  <w:p w14:paraId="69800507" w14:textId="77777777" w:rsidR="00C21ECC" w:rsidRDefault="0081079F">
    <w:pPr>
      <w:pStyle w:val="Header"/>
    </w:pPr>
    <w:r>
      <w:t>PAGE 2 OF 2</w:t>
    </w:r>
  </w:p>
  <w:p w14:paraId="6F4DBBA6" w14:textId="77777777" w:rsidR="00C21ECC" w:rsidRDefault="0032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326E93"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32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923746">
    <w:abstractNumId w:val="1"/>
  </w:num>
  <w:num w:numId="2" w16cid:durableId="110832541">
    <w:abstractNumId w:val="3"/>
  </w:num>
  <w:num w:numId="3" w16cid:durableId="714235241">
    <w:abstractNumId w:val="0"/>
  </w:num>
  <w:num w:numId="4" w16cid:durableId="1245188659">
    <w:abstractNumId w:val="5"/>
  </w:num>
  <w:num w:numId="5" w16cid:durableId="1042098522">
    <w:abstractNumId w:val="2"/>
  </w:num>
  <w:num w:numId="6" w16cid:durableId="259412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085142"/>
    <w:rsid w:val="00122410"/>
    <w:rsid w:val="001319D0"/>
    <w:rsid w:val="00174592"/>
    <w:rsid w:val="001774D6"/>
    <w:rsid w:val="001B52DC"/>
    <w:rsid w:val="001E3EED"/>
    <w:rsid w:val="00261A4F"/>
    <w:rsid w:val="002B66D2"/>
    <w:rsid w:val="002C5739"/>
    <w:rsid w:val="00324151"/>
    <w:rsid w:val="00326E93"/>
    <w:rsid w:val="003812C6"/>
    <w:rsid w:val="003847EB"/>
    <w:rsid w:val="00384835"/>
    <w:rsid w:val="003B7244"/>
    <w:rsid w:val="003C2992"/>
    <w:rsid w:val="003C4F06"/>
    <w:rsid w:val="003D2A71"/>
    <w:rsid w:val="003E54B0"/>
    <w:rsid w:val="0040792F"/>
    <w:rsid w:val="004240EB"/>
    <w:rsid w:val="00424B6B"/>
    <w:rsid w:val="00433DE0"/>
    <w:rsid w:val="00446ACF"/>
    <w:rsid w:val="00460B01"/>
    <w:rsid w:val="004756CE"/>
    <w:rsid w:val="004C18C7"/>
    <w:rsid w:val="004D1C2E"/>
    <w:rsid w:val="004F28CC"/>
    <w:rsid w:val="005247C0"/>
    <w:rsid w:val="00533D43"/>
    <w:rsid w:val="0056573E"/>
    <w:rsid w:val="005727F6"/>
    <w:rsid w:val="005767EF"/>
    <w:rsid w:val="0058295E"/>
    <w:rsid w:val="005D321B"/>
    <w:rsid w:val="006E0C36"/>
    <w:rsid w:val="006F11A3"/>
    <w:rsid w:val="006F71FC"/>
    <w:rsid w:val="00731ABD"/>
    <w:rsid w:val="0074150D"/>
    <w:rsid w:val="007527A4"/>
    <w:rsid w:val="00753389"/>
    <w:rsid w:val="00754EE3"/>
    <w:rsid w:val="00770C3A"/>
    <w:rsid w:val="007E0540"/>
    <w:rsid w:val="007E68F5"/>
    <w:rsid w:val="0081079F"/>
    <w:rsid w:val="00840747"/>
    <w:rsid w:val="00884681"/>
    <w:rsid w:val="00904328"/>
    <w:rsid w:val="00926315"/>
    <w:rsid w:val="00947019"/>
    <w:rsid w:val="00951843"/>
    <w:rsid w:val="00965865"/>
    <w:rsid w:val="009A4905"/>
    <w:rsid w:val="009E642D"/>
    <w:rsid w:val="00A25992"/>
    <w:rsid w:val="00A3132D"/>
    <w:rsid w:val="00A40591"/>
    <w:rsid w:val="00A47C31"/>
    <w:rsid w:val="00AA5E99"/>
    <w:rsid w:val="00AB7704"/>
    <w:rsid w:val="00B034BF"/>
    <w:rsid w:val="00B73EEE"/>
    <w:rsid w:val="00B7557E"/>
    <w:rsid w:val="00BA27A1"/>
    <w:rsid w:val="00BD2932"/>
    <w:rsid w:val="00BE5392"/>
    <w:rsid w:val="00C02DA2"/>
    <w:rsid w:val="00C067C7"/>
    <w:rsid w:val="00C1183F"/>
    <w:rsid w:val="00C35147"/>
    <w:rsid w:val="00C66D39"/>
    <w:rsid w:val="00CA56F1"/>
    <w:rsid w:val="00CA76D0"/>
    <w:rsid w:val="00D0051C"/>
    <w:rsid w:val="00D15B0D"/>
    <w:rsid w:val="00D16738"/>
    <w:rsid w:val="00D36C8A"/>
    <w:rsid w:val="00D91103"/>
    <w:rsid w:val="00D969AE"/>
    <w:rsid w:val="00DF2551"/>
    <w:rsid w:val="00E24F8D"/>
    <w:rsid w:val="00E80B5B"/>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3</cp:revision>
  <cp:lastPrinted>2022-04-21T12:01:00Z</cp:lastPrinted>
  <dcterms:created xsi:type="dcterms:W3CDTF">2022-04-20T21:35:00Z</dcterms:created>
  <dcterms:modified xsi:type="dcterms:W3CDTF">2022-04-21T12:01:00Z</dcterms:modified>
</cp:coreProperties>
</file>